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823AFD" w:rsidP="00823AFD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823AFD" w:rsidP="00823AFD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823AFD" w:rsidP="00823AFD">
      <w:pPr>
        <w:jc w:val="center"/>
        <w:rPr>
          <w:sz w:val="30"/>
          <w:szCs w:val="30"/>
        </w:rPr>
      </w:pPr>
    </w:p>
    <w:p w:rsidR="00823AFD" w:rsidP="00823AF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823AFD" w:rsidP="00823AFD">
      <w:pPr>
        <w:jc w:val="center"/>
        <w:rPr>
          <w:sz w:val="32"/>
          <w:szCs w:val="32"/>
        </w:rPr>
      </w:pPr>
    </w:p>
    <w:p w:rsidR="00823AFD" w:rsidP="00823AFD">
      <w:pPr>
        <w:jc w:val="center"/>
        <w:rPr>
          <w:sz w:val="32"/>
          <w:szCs w:val="32"/>
        </w:rPr>
      </w:pPr>
    </w:p>
    <w:p w:rsidR="00823AFD" w:rsidP="00823AFD">
      <w:pPr>
        <w:jc w:val="center"/>
        <w:rPr>
          <w:sz w:val="32"/>
          <w:szCs w:val="32"/>
        </w:rPr>
      </w:pPr>
    </w:p>
    <w:p w:rsidR="00823AFD" w:rsidRPr="0048101F" w:rsidP="00823A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7F2">
        <w:rPr>
          <w:sz w:val="28"/>
          <w:szCs w:val="28"/>
        </w:rPr>
        <w:t xml:space="preserve">29 января </w:t>
      </w:r>
      <w:r>
        <w:rPr>
          <w:sz w:val="28"/>
          <w:szCs w:val="28"/>
        </w:rPr>
        <w:t>2024</w:t>
      </w:r>
      <w:r w:rsidRPr="0048101F">
        <w:rPr>
          <w:sz w:val="28"/>
          <w:szCs w:val="28"/>
        </w:rPr>
        <w:t xml:space="preserve"> года                                                   </w:t>
      </w:r>
      <w:r w:rsidR="00D367F2">
        <w:rPr>
          <w:sz w:val="28"/>
          <w:szCs w:val="28"/>
        </w:rPr>
        <w:t xml:space="preserve">                        №  71/304-15</w:t>
      </w:r>
      <w:r>
        <w:rPr>
          <w:sz w:val="28"/>
          <w:szCs w:val="28"/>
        </w:rPr>
        <w:t xml:space="preserve"> </w:t>
      </w:r>
    </w:p>
    <w:p w:rsidR="00823AFD" w:rsidP="00823AFD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823AFD" w:rsidRPr="0048101F" w:rsidP="00823AFD">
      <w:pPr>
        <w:jc w:val="center"/>
        <w:rPr>
          <w:sz w:val="28"/>
          <w:szCs w:val="28"/>
        </w:rPr>
      </w:pPr>
    </w:p>
    <w:p w:rsidR="00823AFD" w:rsidRPr="0048101F" w:rsidP="00823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</w:t>
      </w:r>
      <w:r w:rsidRPr="0048101F">
        <w:rPr>
          <w:b/>
          <w:sz w:val="28"/>
          <w:szCs w:val="28"/>
        </w:rPr>
        <w:t>участковой избирательной комиссии № 15</w:t>
      </w:r>
      <w:r>
        <w:rPr>
          <w:b/>
          <w:sz w:val="28"/>
          <w:szCs w:val="28"/>
        </w:rPr>
        <w:t>03</w:t>
      </w:r>
    </w:p>
    <w:p w:rsidR="00823AFD" w:rsidP="00823AFD">
      <w:pPr>
        <w:jc w:val="center"/>
        <w:rPr>
          <w:b/>
          <w:sz w:val="28"/>
          <w:szCs w:val="28"/>
        </w:rPr>
      </w:pPr>
      <w:r w:rsidRPr="0048101F">
        <w:rPr>
          <w:b/>
          <w:sz w:val="28"/>
          <w:szCs w:val="28"/>
        </w:rPr>
        <w:t>с правом решающего голоса</w:t>
      </w:r>
      <w:r>
        <w:rPr>
          <w:b/>
          <w:sz w:val="28"/>
          <w:szCs w:val="28"/>
        </w:rPr>
        <w:t xml:space="preserve"> из резерва составов участковых </w:t>
      </w:r>
      <w:r w:rsidRPr="0048101F">
        <w:rPr>
          <w:b/>
          <w:sz w:val="28"/>
          <w:szCs w:val="28"/>
        </w:rPr>
        <w:t>комиссий</w:t>
      </w:r>
    </w:p>
    <w:p w:rsidR="00823AFD" w:rsidRPr="0048101F" w:rsidP="00823AFD">
      <w:pPr>
        <w:jc w:val="center"/>
        <w:rPr>
          <w:b/>
          <w:sz w:val="28"/>
          <w:szCs w:val="28"/>
        </w:rPr>
      </w:pPr>
    </w:p>
    <w:p w:rsidR="00823AFD" w:rsidRPr="0048101F" w:rsidP="00823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пунктом 11 статьи </w:t>
      </w:r>
      <w:r w:rsidRPr="0048101F">
        <w:rPr>
          <w:sz w:val="28"/>
          <w:szCs w:val="28"/>
        </w:rPr>
        <w:t>29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 xml:space="preserve">оссийской Федерации», пунктами </w:t>
      </w:r>
      <w:r w:rsidRPr="0048101F">
        <w:rPr>
          <w:sz w:val="28"/>
          <w:szCs w:val="28"/>
        </w:rPr>
        <w:t>27 и 30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</w:t>
      </w:r>
      <w:r>
        <w:rPr>
          <w:sz w:val="28"/>
          <w:szCs w:val="28"/>
        </w:rPr>
        <w:t>ой Федерации от 05 декабря</w:t>
      </w:r>
      <w:r>
        <w:rPr>
          <w:sz w:val="28"/>
          <w:szCs w:val="28"/>
        </w:rPr>
        <w:t xml:space="preserve"> 2012</w:t>
      </w:r>
      <w:r w:rsidRPr="0048101F">
        <w:rPr>
          <w:sz w:val="28"/>
          <w:szCs w:val="28"/>
        </w:rPr>
        <w:t>г. №152/</w:t>
      </w:r>
      <w:r>
        <w:rPr>
          <w:sz w:val="28"/>
          <w:szCs w:val="28"/>
        </w:rPr>
        <w:t xml:space="preserve">1137-6, 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823AFD" w:rsidP="00823AFD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1.Назначить членом участковой избирательной комиссии № 15</w:t>
      </w:r>
      <w:r>
        <w:rPr>
          <w:sz w:val="28"/>
          <w:szCs w:val="28"/>
        </w:rPr>
        <w:t xml:space="preserve">03 </w:t>
      </w:r>
      <w:r w:rsidRPr="00EE26C2">
        <w:rPr>
          <w:sz w:val="28"/>
          <w:szCs w:val="28"/>
        </w:rPr>
        <w:t>с правом решающего голо</w:t>
      </w:r>
      <w:r>
        <w:rPr>
          <w:sz w:val="28"/>
          <w:szCs w:val="28"/>
        </w:rPr>
        <w:t xml:space="preserve">са </w:t>
      </w:r>
      <w:r>
        <w:rPr>
          <w:sz w:val="28"/>
          <w:szCs w:val="28"/>
        </w:rPr>
        <w:t>Бушкевич</w:t>
      </w:r>
      <w:r>
        <w:rPr>
          <w:sz w:val="28"/>
          <w:szCs w:val="28"/>
        </w:rPr>
        <w:t xml:space="preserve"> Викторию Михайловну  15.07.1994 года рождения, </w:t>
      </w:r>
      <w:r>
        <w:rPr>
          <w:sz w:val="28"/>
          <w:szCs w:val="28"/>
        </w:rPr>
        <w:t>высшее</w:t>
      </w:r>
      <w:r w:rsidRPr="00EE26C2">
        <w:rPr>
          <w:sz w:val="28"/>
          <w:szCs w:val="28"/>
        </w:rPr>
        <w:t xml:space="preserve">, </w:t>
      </w:r>
      <w:r w:rsidR="00D367F2">
        <w:rPr>
          <w:sz w:val="28"/>
          <w:szCs w:val="28"/>
        </w:rPr>
        <w:t xml:space="preserve">ведущий специалист отдела мониторинга, качества и развития </w:t>
      </w:r>
      <w:r>
        <w:rPr>
          <w:sz w:val="28"/>
          <w:szCs w:val="28"/>
        </w:rPr>
        <w:t xml:space="preserve"> Администрации муниципального района «Забайкальский район»,  предложенную в состав </w:t>
      </w:r>
      <w:r w:rsidRPr="00EE26C2">
        <w:rPr>
          <w:sz w:val="28"/>
          <w:szCs w:val="28"/>
        </w:rPr>
        <w:t xml:space="preserve"> комиссии собранием избирателей по месту </w:t>
      </w:r>
      <w:r w:rsidRPr="00EE26C2">
        <w:rPr>
          <w:sz w:val="20"/>
        </w:rPr>
        <w:t xml:space="preserve"> </w:t>
      </w:r>
      <w:r>
        <w:rPr>
          <w:sz w:val="28"/>
          <w:szCs w:val="28"/>
        </w:rPr>
        <w:t>работы.</w:t>
      </w:r>
    </w:p>
    <w:p w:rsidR="00823AFD" w:rsidRPr="00EE26C2" w:rsidP="00823AFD">
      <w:pPr>
        <w:spacing w:line="360" w:lineRule="auto"/>
        <w:jc w:val="both"/>
        <w:rPr>
          <w:sz w:val="28"/>
          <w:szCs w:val="28"/>
        </w:rPr>
      </w:pPr>
      <w:r w:rsidRPr="00EE26C2">
        <w:rPr>
          <w:sz w:val="28"/>
          <w:szCs w:val="28"/>
        </w:rPr>
        <w:t>2.Направить настоящее постановление в Избирательную комиссию Забайкальского края и в участковую избирательного участка №15</w:t>
      </w:r>
      <w:r>
        <w:rPr>
          <w:sz w:val="28"/>
          <w:szCs w:val="28"/>
        </w:rPr>
        <w:t>03</w:t>
      </w:r>
      <w:r w:rsidRPr="00EE26C2">
        <w:rPr>
          <w:sz w:val="28"/>
          <w:szCs w:val="28"/>
        </w:rPr>
        <w:t xml:space="preserve"> </w:t>
      </w:r>
    </w:p>
    <w:p w:rsidR="00823AFD" w:rsidP="00823AFD">
      <w:pPr>
        <w:spacing w:line="360" w:lineRule="auto"/>
        <w:jc w:val="both"/>
        <w:rPr>
          <w:sz w:val="28"/>
          <w:szCs w:val="28"/>
        </w:rPr>
      </w:pPr>
    </w:p>
    <w:p w:rsidR="00823AFD" w:rsidP="00823AFD">
      <w:pPr>
        <w:spacing w:line="360" w:lineRule="auto"/>
        <w:jc w:val="both"/>
        <w:rPr>
          <w:sz w:val="28"/>
          <w:szCs w:val="28"/>
        </w:rPr>
      </w:pPr>
    </w:p>
    <w:p w:rsidR="00823AFD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823AFD" w:rsidRPr="00A2299A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823AFD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823AFD" w:rsidRPr="00A2299A" w:rsidP="00823AFD">
      <w:pPr>
        <w:rPr>
          <w:sz w:val="28"/>
          <w:szCs w:val="28"/>
        </w:rPr>
      </w:pPr>
    </w:p>
    <w:p w:rsidR="00823AFD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823AFD" w:rsidRPr="00A2299A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823AFD" w:rsidRPr="00A2299A" w:rsidP="00823AF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823AFD" w:rsidP="00823AFD"/>
    <w:p w:rsidR="006F7CFB" w:rsidP="00823AFD">
      <w:pPr>
        <w:widowControl w:val="0"/>
        <w:spacing w:line="276" w:lineRule="auto"/>
        <w:jc w:val="center"/>
        <w:rPr>
          <w:b/>
        </w:rPr>
      </w:pPr>
    </w:p>
    <w:sectPr w:rsidSect="00970349">
      <w:pgSz w:w="11906" w:h="16838"/>
      <w:pgMar w:top="1134" w:right="850" w:bottom="1134" w:left="1701" w:header="708" w:footer="708" w:gutter="0"/>
      <w:pgNumType w:start="15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