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504" w:rsidRPr="00A54619" w:rsidRDefault="00A54619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Совет сельского поселения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>»</w:t>
      </w:r>
    </w:p>
    <w:p w:rsidR="00CD1504" w:rsidRPr="00A54619" w:rsidRDefault="00CD1504" w:rsidP="00CD1504">
      <w:pPr>
        <w:rPr>
          <w:sz w:val="28"/>
          <w:szCs w:val="28"/>
        </w:rPr>
      </w:pPr>
    </w:p>
    <w:p w:rsidR="00CD1504" w:rsidRPr="00A54619" w:rsidRDefault="00CD1504" w:rsidP="00A54619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РЕШЕНИЕ</w:t>
      </w:r>
      <w:r w:rsidR="00A2380C">
        <w:rPr>
          <w:b/>
          <w:bCs/>
          <w:sz w:val="28"/>
          <w:szCs w:val="28"/>
        </w:rPr>
        <w:t xml:space="preserve"> </w:t>
      </w:r>
    </w:p>
    <w:p w:rsidR="00A54619" w:rsidRPr="00A54619" w:rsidRDefault="00A54619" w:rsidP="00CD1504">
      <w:pPr>
        <w:jc w:val="center"/>
        <w:rPr>
          <w:b/>
          <w:bCs/>
          <w:sz w:val="28"/>
          <w:szCs w:val="28"/>
        </w:rPr>
      </w:pPr>
    </w:p>
    <w:p w:rsidR="00B90690" w:rsidRPr="00A54619" w:rsidRDefault="00A2380C" w:rsidP="00CD150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B36A0">
        <w:rPr>
          <w:sz w:val="28"/>
          <w:szCs w:val="28"/>
        </w:rPr>
        <w:t>02</w:t>
      </w:r>
      <w:r w:rsidR="00B96E1F">
        <w:rPr>
          <w:sz w:val="28"/>
          <w:szCs w:val="28"/>
        </w:rPr>
        <w:t>»</w:t>
      </w:r>
      <w:r w:rsidR="002F13D9">
        <w:rPr>
          <w:sz w:val="28"/>
          <w:szCs w:val="28"/>
        </w:rPr>
        <w:t xml:space="preserve"> </w:t>
      </w:r>
      <w:r w:rsidR="000B36A0">
        <w:rPr>
          <w:sz w:val="28"/>
          <w:szCs w:val="28"/>
        </w:rPr>
        <w:t xml:space="preserve">февраля </w:t>
      </w:r>
      <w:r w:rsidR="00FB2316">
        <w:rPr>
          <w:sz w:val="28"/>
          <w:szCs w:val="28"/>
        </w:rPr>
        <w:t xml:space="preserve"> </w:t>
      </w:r>
      <w:r w:rsidR="000B36A0">
        <w:rPr>
          <w:sz w:val="28"/>
          <w:szCs w:val="28"/>
        </w:rPr>
        <w:t>2021</w:t>
      </w:r>
      <w:r w:rsidR="00FB2316">
        <w:rPr>
          <w:sz w:val="28"/>
          <w:szCs w:val="28"/>
        </w:rPr>
        <w:t xml:space="preserve"> </w:t>
      </w:r>
      <w:r w:rsidR="00CE0D66" w:rsidRPr="00A54619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619" w:rsidRPr="00A54619">
        <w:rPr>
          <w:sz w:val="28"/>
          <w:szCs w:val="28"/>
        </w:rPr>
        <w:tab/>
      </w:r>
      <w:r w:rsidR="00CD1504" w:rsidRPr="00A54619">
        <w:rPr>
          <w:sz w:val="28"/>
          <w:szCs w:val="28"/>
        </w:rPr>
        <w:t xml:space="preserve">№ </w:t>
      </w:r>
      <w:r w:rsidR="0013197A">
        <w:rPr>
          <w:sz w:val="28"/>
          <w:szCs w:val="28"/>
        </w:rPr>
        <w:t xml:space="preserve"> </w:t>
      </w:r>
      <w:r w:rsidR="000B36A0">
        <w:rPr>
          <w:sz w:val="28"/>
          <w:szCs w:val="28"/>
        </w:rPr>
        <w:t xml:space="preserve"> 18</w:t>
      </w:r>
    </w:p>
    <w:p w:rsidR="00A54619" w:rsidRPr="00A54619" w:rsidRDefault="00A54619" w:rsidP="00CD1504">
      <w:pPr>
        <w:rPr>
          <w:sz w:val="28"/>
          <w:szCs w:val="28"/>
        </w:rPr>
      </w:pPr>
    </w:p>
    <w:p w:rsidR="00CD1504" w:rsidRPr="00A54619" w:rsidRDefault="00DD705D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п</w:t>
      </w:r>
      <w:r w:rsidR="00CD1504" w:rsidRPr="00A54619">
        <w:rPr>
          <w:sz w:val="28"/>
          <w:szCs w:val="28"/>
        </w:rPr>
        <w:t>.</w:t>
      </w:r>
      <w:r w:rsidR="000B0E77">
        <w:rPr>
          <w:sz w:val="28"/>
          <w:szCs w:val="28"/>
        </w:rPr>
        <w:t>ст.</w:t>
      </w:r>
      <w:r w:rsidR="00CD1504" w:rsidRPr="00A54619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Харанор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956444" w:rsidRDefault="00CD1504" w:rsidP="009564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О</w:t>
      </w:r>
      <w:r w:rsidR="0017765E">
        <w:rPr>
          <w:b/>
          <w:bCs/>
          <w:sz w:val="28"/>
          <w:szCs w:val="28"/>
        </w:rPr>
        <w:t>б</w:t>
      </w:r>
      <w:r w:rsidRPr="00A54619">
        <w:rPr>
          <w:b/>
          <w:bCs/>
          <w:sz w:val="28"/>
          <w:szCs w:val="28"/>
        </w:rPr>
        <w:t xml:space="preserve"> </w:t>
      </w:r>
      <w:r w:rsidR="0017765E">
        <w:rPr>
          <w:b/>
          <w:bCs/>
          <w:sz w:val="28"/>
          <w:szCs w:val="28"/>
        </w:rPr>
        <w:t>изменении</w:t>
      </w:r>
      <w:r w:rsidRPr="00A54619">
        <w:rPr>
          <w:b/>
          <w:bCs/>
          <w:sz w:val="28"/>
          <w:szCs w:val="28"/>
        </w:rPr>
        <w:t xml:space="preserve"> бюджета сельского</w:t>
      </w:r>
      <w:r w:rsidR="000D0258" w:rsidRPr="00A54619">
        <w:rPr>
          <w:b/>
          <w:bCs/>
          <w:sz w:val="28"/>
          <w:szCs w:val="28"/>
        </w:rPr>
        <w:t xml:space="preserve"> поселения «</w:t>
      </w:r>
      <w:r w:rsidR="000B0E77">
        <w:rPr>
          <w:b/>
          <w:bCs/>
          <w:sz w:val="28"/>
          <w:szCs w:val="28"/>
        </w:rPr>
        <w:t>Черно-Озерское</w:t>
      </w:r>
      <w:r w:rsidR="000D0258" w:rsidRPr="00A54619">
        <w:rPr>
          <w:b/>
          <w:bCs/>
          <w:sz w:val="28"/>
          <w:szCs w:val="28"/>
        </w:rPr>
        <w:t xml:space="preserve">» </w:t>
      </w:r>
      <w:r w:rsidR="004F08EE">
        <w:rPr>
          <w:b/>
          <w:bCs/>
          <w:sz w:val="28"/>
          <w:szCs w:val="28"/>
        </w:rPr>
        <w:t>на 2021 год и плановый период 2022 и 2023 годов</w:t>
      </w:r>
    </w:p>
    <w:p w:rsidR="002E73FA" w:rsidRPr="00A54619" w:rsidRDefault="002E73FA" w:rsidP="000D0258">
      <w:pPr>
        <w:jc w:val="center"/>
        <w:rPr>
          <w:b/>
          <w:bCs/>
          <w:sz w:val="28"/>
          <w:szCs w:val="28"/>
        </w:rPr>
      </w:pPr>
    </w:p>
    <w:p w:rsidR="00A54619" w:rsidRPr="00A54619" w:rsidRDefault="00A54619" w:rsidP="000D0258">
      <w:pPr>
        <w:tabs>
          <w:tab w:val="left" w:pos="3420"/>
        </w:tabs>
        <w:jc w:val="center"/>
        <w:rPr>
          <w:sz w:val="28"/>
          <w:szCs w:val="28"/>
        </w:rPr>
      </w:pPr>
    </w:p>
    <w:p w:rsidR="00D559B5" w:rsidRDefault="00D559B5" w:rsidP="00D559B5">
      <w:pPr>
        <w:pStyle w:val="14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соответствии с Бюджетным Кодексом Российской Федерации  от 31.07.1998г № 145-ФЗ, положением «О бюджетном процессе в сельском поселении «Черно-Озерское, утвержденного решением Совета сельского поселения «Черно-Озерское  от 15.06.2015 № 80, руководствуясь статьей 24 Устава сельского поселения «Черно-Озерское  Совет сельского поселения «Черно-Озерское </w:t>
      </w:r>
      <w:r>
        <w:rPr>
          <w:bCs/>
          <w:sz w:val="28"/>
          <w:szCs w:val="28"/>
          <w:lang w:val="ru-RU"/>
        </w:rPr>
        <w:t>решил:</w:t>
      </w:r>
    </w:p>
    <w:p w:rsidR="00D559B5" w:rsidRDefault="00D559B5" w:rsidP="00D559B5">
      <w:pPr>
        <w:pStyle w:val="1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Рассмотрев представленный Главой сельского поселения «Черно-Озерское </w:t>
      </w:r>
      <w:r w:rsidR="00A94A44">
        <w:rPr>
          <w:sz w:val="28"/>
          <w:szCs w:val="28"/>
          <w:lang w:val="ru-RU"/>
        </w:rPr>
        <w:t>А.</w:t>
      </w:r>
      <w:r w:rsidR="00520484">
        <w:rPr>
          <w:sz w:val="28"/>
          <w:szCs w:val="28"/>
          <w:lang w:val="ru-RU"/>
        </w:rPr>
        <w:t>С</w:t>
      </w:r>
      <w:r w:rsidR="00A94A44">
        <w:rPr>
          <w:sz w:val="28"/>
          <w:szCs w:val="28"/>
          <w:lang w:val="ru-RU"/>
        </w:rPr>
        <w:t xml:space="preserve">. </w:t>
      </w:r>
      <w:r w:rsidR="00520484">
        <w:rPr>
          <w:sz w:val="28"/>
          <w:szCs w:val="28"/>
          <w:lang w:val="ru-RU"/>
        </w:rPr>
        <w:t>Маторин</w:t>
      </w:r>
      <w:r>
        <w:rPr>
          <w:sz w:val="28"/>
          <w:szCs w:val="28"/>
          <w:lang w:val="ru-RU"/>
        </w:rPr>
        <w:t xml:space="preserve"> проект решения Совета сельского поселения «Черно-Озерское  «Об утверждении бюджета сельского поселения «Черно-Озерское на 202</w:t>
      </w:r>
      <w:r w:rsidR="004F08E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и плановый период 202</w:t>
      </w:r>
      <w:r w:rsidR="004F08E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-202</w:t>
      </w:r>
      <w:r w:rsidR="004F08E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г.», в соответствии с Положением  о бюджетном процессе  в сельском поселении «Черно-Озерское, утвержденном решением Совета сельского поселения «Черно-Озерское  № 80 от 15.06.2015 года, руководствуясь статьей 24 Устава сельского поселения «Черно-Озерское, Совет сельского поселения «Черно-Озерское </w:t>
      </w:r>
      <w:r>
        <w:rPr>
          <w:b/>
          <w:sz w:val="28"/>
          <w:szCs w:val="28"/>
          <w:lang w:val="ru-RU"/>
        </w:rPr>
        <w:t>решил:</w:t>
      </w:r>
    </w:p>
    <w:p w:rsidR="00D559B5" w:rsidRDefault="00D559B5" w:rsidP="004F0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«Черно-Озерское от </w:t>
      </w:r>
      <w:r w:rsidR="004F08E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4F08E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2048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4F08EE">
        <w:rPr>
          <w:sz w:val="28"/>
          <w:szCs w:val="28"/>
        </w:rPr>
        <w:t>13</w:t>
      </w:r>
      <w:r w:rsidR="004F08EE" w:rsidRPr="004F08EE">
        <w:rPr>
          <w:b/>
          <w:bCs/>
          <w:sz w:val="28"/>
          <w:szCs w:val="28"/>
        </w:rPr>
        <w:t xml:space="preserve"> </w:t>
      </w:r>
      <w:r w:rsidR="004F08EE" w:rsidRPr="004F08EE">
        <w:rPr>
          <w:bCs/>
          <w:sz w:val="28"/>
          <w:szCs w:val="28"/>
        </w:rPr>
        <w:t>«Об утверждении бюджета сельского поселения «Черно-Озерское» на 2021 год и плановый период 2022 и 2023 годов»</w:t>
      </w:r>
      <w:r w:rsidRPr="004F08EE">
        <w:rPr>
          <w:sz w:val="28"/>
          <w:szCs w:val="28"/>
        </w:rPr>
        <w:t>:</w:t>
      </w:r>
    </w:p>
    <w:p w:rsidR="004E1782" w:rsidRDefault="00D559B5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 решения Совета цифры «</w:t>
      </w:r>
      <w:r w:rsidR="004E1782">
        <w:rPr>
          <w:rFonts w:ascii="Times New Roman" w:hAnsi="Times New Roman"/>
          <w:sz w:val="28"/>
          <w:szCs w:val="28"/>
        </w:rPr>
        <w:t>3521,4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4E1782">
        <w:rPr>
          <w:rFonts w:ascii="Times New Roman" w:hAnsi="Times New Roman"/>
          <w:sz w:val="28"/>
          <w:szCs w:val="28"/>
        </w:rPr>
        <w:t>3526,9</w:t>
      </w:r>
      <w:r>
        <w:rPr>
          <w:rFonts w:ascii="Times New Roman" w:hAnsi="Times New Roman"/>
          <w:sz w:val="28"/>
          <w:szCs w:val="28"/>
        </w:rPr>
        <w:t>»,</w:t>
      </w:r>
    </w:p>
    <w:p w:rsidR="00D559B5" w:rsidRDefault="004E1782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«3071,4» заменить на «3076,9», цифры «3521,4» заменить на «3526,9»</w:t>
      </w:r>
      <w:r w:rsidR="00D559B5">
        <w:rPr>
          <w:rFonts w:ascii="Times New Roman" w:hAnsi="Times New Roman"/>
          <w:sz w:val="28"/>
          <w:szCs w:val="28"/>
        </w:rPr>
        <w:t>;</w:t>
      </w:r>
    </w:p>
    <w:p w:rsidR="00D559B5" w:rsidRDefault="00D559B5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</w:t>
      </w:r>
      <w:r w:rsidR="00F56E4D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="00F56E4D">
        <w:rPr>
          <w:rFonts w:ascii="Times New Roman" w:hAnsi="Times New Roman"/>
          <w:sz w:val="28"/>
          <w:szCs w:val="28"/>
        </w:rPr>
        <w:t xml:space="preserve"> цифры «</w:t>
      </w:r>
      <w:r w:rsidR="004E1782">
        <w:rPr>
          <w:rFonts w:ascii="Times New Roman" w:hAnsi="Times New Roman"/>
          <w:sz w:val="28"/>
          <w:szCs w:val="28"/>
        </w:rPr>
        <w:t>3521,4</w:t>
      </w:r>
      <w:r w:rsidR="00F56E4D">
        <w:rPr>
          <w:rFonts w:ascii="Times New Roman" w:hAnsi="Times New Roman"/>
          <w:sz w:val="28"/>
          <w:szCs w:val="28"/>
        </w:rPr>
        <w:t>» заменить на «</w:t>
      </w:r>
      <w:r w:rsidR="004E1782">
        <w:rPr>
          <w:rFonts w:ascii="Times New Roman" w:hAnsi="Times New Roman"/>
          <w:sz w:val="28"/>
          <w:szCs w:val="28"/>
        </w:rPr>
        <w:t>3527</w:t>
      </w:r>
      <w:r w:rsidR="00F56E4D">
        <w:rPr>
          <w:rFonts w:ascii="Times New Roman" w:hAnsi="Times New Roman"/>
          <w:sz w:val="28"/>
          <w:szCs w:val="28"/>
        </w:rPr>
        <w:t>»,</w:t>
      </w:r>
      <w:r w:rsidR="004E1782">
        <w:rPr>
          <w:rFonts w:ascii="Times New Roman" w:hAnsi="Times New Roman"/>
          <w:sz w:val="28"/>
          <w:szCs w:val="28"/>
        </w:rPr>
        <w:t xml:space="preserve"> цифры «3071,4» заменить на «3077,0», </w:t>
      </w:r>
      <w:r w:rsidR="00F56E4D">
        <w:rPr>
          <w:rFonts w:ascii="Times New Roman" w:hAnsi="Times New Roman"/>
          <w:sz w:val="28"/>
          <w:szCs w:val="28"/>
        </w:rPr>
        <w:t xml:space="preserve"> </w:t>
      </w:r>
      <w:r w:rsidR="004E1782">
        <w:rPr>
          <w:rFonts w:ascii="Times New Roman" w:hAnsi="Times New Roman"/>
          <w:sz w:val="28"/>
          <w:szCs w:val="28"/>
        </w:rPr>
        <w:t>цифры «3521,4» заменить на «3077,00»,</w:t>
      </w:r>
      <w:r w:rsidR="004E1782" w:rsidRPr="004E1782">
        <w:rPr>
          <w:rFonts w:ascii="Times New Roman" w:hAnsi="Times New Roman"/>
          <w:sz w:val="28"/>
          <w:szCs w:val="28"/>
        </w:rPr>
        <w:t xml:space="preserve"> </w:t>
      </w:r>
      <w:r w:rsidR="004E1782">
        <w:rPr>
          <w:rFonts w:ascii="Times New Roman" w:hAnsi="Times New Roman"/>
          <w:sz w:val="28"/>
          <w:szCs w:val="28"/>
        </w:rPr>
        <w:t>цифры «3521,4» заменить на «3081,0», цифры «3521,4» заменить на «3527,0», цифры «3521,4» заменить на «3531,0»,</w:t>
      </w:r>
      <w:r>
        <w:rPr>
          <w:rFonts w:ascii="Times New Roman" w:hAnsi="Times New Roman"/>
          <w:sz w:val="28"/>
          <w:szCs w:val="28"/>
        </w:rPr>
        <w:t>;</w:t>
      </w:r>
    </w:p>
    <w:p w:rsidR="002D4104" w:rsidRDefault="00D559B5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В пункте 1 статьи </w:t>
      </w:r>
      <w:r w:rsidR="002D41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приложения к решению Совета сельского поселения цифры «</w:t>
      </w:r>
      <w:r w:rsidR="00113AF3">
        <w:rPr>
          <w:rFonts w:ascii="Times New Roman" w:hAnsi="Times New Roman"/>
          <w:sz w:val="28"/>
          <w:szCs w:val="28"/>
        </w:rPr>
        <w:t>3</w:t>
      </w:r>
      <w:r w:rsidR="002D4104">
        <w:rPr>
          <w:rFonts w:ascii="Times New Roman" w:hAnsi="Times New Roman"/>
          <w:sz w:val="28"/>
          <w:szCs w:val="28"/>
        </w:rPr>
        <w:t>071,4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2D4104">
        <w:rPr>
          <w:rFonts w:ascii="Times New Roman" w:hAnsi="Times New Roman"/>
          <w:sz w:val="28"/>
          <w:szCs w:val="28"/>
        </w:rPr>
        <w:t>3076,9</w:t>
      </w:r>
      <w:r>
        <w:rPr>
          <w:rFonts w:ascii="Times New Roman" w:hAnsi="Times New Roman"/>
          <w:sz w:val="28"/>
          <w:szCs w:val="28"/>
        </w:rPr>
        <w:t>», цифры «</w:t>
      </w:r>
      <w:r w:rsidR="002D4104">
        <w:rPr>
          <w:rFonts w:ascii="Times New Roman" w:hAnsi="Times New Roman"/>
          <w:sz w:val="28"/>
          <w:szCs w:val="28"/>
        </w:rPr>
        <w:t>3071,4</w:t>
      </w:r>
      <w:r>
        <w:rPr>
          <w:rFonts w:ascii="Times New Roman" w:hAnsi="Times New Roman"/>
          <w:sz w:val="28"/>
          <w:szCs w:val="28"/>
        </w:rPr>
        <w:t>» на «</w:t>
      </w:r>
      <w:r w:rsidR="002D4104">
        <w:rPr>
          <w:rFonts w:ascii="Times New Roman" w:hAnsi="Times New Roman"/>
          <w:sz w:val="28"/>
          <w:szCs w:val="28"/>
        </w:rPr>
        <w:t>3077,0</w:t>
      </w:r>
      <w:r w:rsidR="00113AF3">
        <w:rPr>
          <w:rFonts w:ascii="Times New Roman" w:hAnsi="Times New Roman"/>
          <w:sz w:val="28"/>
          <w:szCs w:val="28"/>
        </w:rPr>
        <w:t>»</w:t>
      </w:r>
      <w:r w:rsidR="002D4104">
        <w:rPr>
          <w:rFonts w:ascii="Times New Roman" w:hAnsi="Times New Roman"/>
          <w:sz w:val="28"/>
          <w:szCs w:val="28"/>
        </w:rPr>
        <w:t>,</w:t>
      </w:r>
    </w:p>
    <w:p w:rsidR="00D559B5" w:rsidRDefault="002D4104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«3071,4» на «3081,0»</w:t>
      </w:r>
      <w:r w:rsidR="00113AF3">
        <w:rPr>
          <w:rFonts w:ascii="Times New Roman" w:hAnsi="Times New Roman"/>
          <w:sz w:val="28"/>
          <w:szCs w:val="28"/>
        </w:rPr>
        <w:t>:</w:t>
      </w:r>
    </w:p>
    <w:p w:rsidR="004E1782" w:rsidRDefault="00D559B5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</w:p>
    <w:p w:rsidR="00D559B5" w:rsidRDefault="00D559B5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</w:t>
      </w:r>
      <w:r w:rsidR="00DE2B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559B5" w:rsidRDefault="00D559B5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DE2B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</w:t>
      </w:r>
      <w:r w:rsidR="00DE2B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559B5" w:rsidRDefault="00D559B5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DE2B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</w:t>
      </w:r>
      <w:r w:rsidR="00DE2B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E2B70" w:rsidRDefault="00DE2B70" w:rsidP="00DE2B70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Приложение №12 к решению Совета сельского поселения изложить в новой редакции (прилагается);</w:t>
      </w:r>
    </w:p>
    <w:p w:rsidR="00DE2B70" w:rsidRDefault="00DE2B70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B90690" w:rsidRPr="00A54619" w:rsidRDefault="00B90690" w:rsidP="00CD1504">
      <w:pPr>
        <w:jc w:val="both"/>
        <w:rPr>
          <w:sz w:val="28"/>
          <w:szCs w:val="28"/>
        </w:rPr>
      </w:pPr>
    </w:p>
    <w:p w:rsidR="000B0E77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 xml:space="preserve">Глава </w:t>
      </w:r>
    </w:p>
    <w:p w:rsidR="00A54619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>сельского поселения 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 xml:space="preserve">»:       </w:t>
      </w:r>
      <w:r w:rsidR="00A54619">
        <w:rPr>
          <w:sz w:val="28"/>
          <w:szCs w:val="28"/>
        </w:rPr>
        <w:t xml:space="preserve">                 </w:t>
      </w:r>
      <w:r w:rsidRPr="00A54619">
        <w:rPr>
          <w:sz w:val="28"/>
          <w:szCs w:val="28"/>
        </w:rPr>
        <w:t xml:space="preserve">              </w:t>
      </w:r>
      <w:r w:rsidR="000B0E77">
        <w:rPr>
          <w:sz w:val="28"/>
          <w:szCs w:val="28"/>
        </w:rPr>
        <w:t>А.</w:t>
      </w:r>
      <w:r w:rsidR="00113AF3">
        <w:rPr>
          <w:sz w:val="28"/>
          <w:szCs w:val="28"/>
        </w:rPr>
        <w:t>С</w:t>
      </w:r>
      <w:r w:rsidR="000B0E77">
        <w:rPr>
          <w:sz w:val="28"/>
          <w:szCs w:val="28"/>
        </w:rPr>
        <w:t>.</w:t>
      </w:r>
      <w:r w:rsidR="00113AF3">
        <w:rPr>
          <w:sz w:val="28"/>
          <w:szCs w:val="28"/>
        </w:rPr>
        <w:t>Маторин</w:t>
      </w:r>
    </w:p>
    <w:p w:rsidR="003127C7" w:rsidRDefault="00A54619" w:rsidP="009761DB">
      <w:pPr>
        <w:jc w:val="center"/>
      </w:pPr>
      <w:r>
        <w:rPr>
          <w:sz w:val="28"/>
          <w:szCs w:val="28"/>
        </w:rPr>
        <w:br w:type="page"/>
      </w:r>
      <w:r w:rsidR="009761DB">
        <w:lastRenderedPageBreak/>
        <w:t xml:space="preserve"> </w:t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DE2B70" w:rsidTr="00DE2B70">
        <w:trPr>
          <w:trHeight w:val="390"/>
        </w:trPr>
        <w:tc>
          <w:tcPr>
            <w:tcW w:w="4962" w:type="dxa"/>
          </w:tcPr>
          <w:p w:rsidR="00DE2B70" w:rsidRDefault="00DE2B70">
            <w:pPr>
              <w:jc w:val="right"/>
            </w:pPr>
            <w:bookmarkStart w:id="0" w:name="OLE_LINK19"/>
            <w:bookmarkStart w:id="1" w:name="OLE_LINK20"/>
            <w:r>
              <w:t>ПРИЛОЖЕНИЕ № 6</w:t>
            </w:r>
          </w:p>
          <w:p w:rsidR="00DE2B70" w:rsidRDefault="00DE2B70">
            <w:pPr>
              <w:jc w:val="right"/>
            </w:pPr>
            <w:r>
              <w:t xml:space="preserve">к решению Совета сельского поселения </w:t>
            </w:r>
          </w:p>
          <w:p w:rsidR="00DE2B70" w:rsidRDefault="00DE2B70">
            <w:pPr>
              <w:jc w:val="right"/>
            </w:pPr>
            <w:r>
              <w:t>«Черно-Озерское»</w:t>
            </w:r>
          </w:p>
          <w:p w:rsidR="00DE2B70" w:rsidRDefault="00DE2B70">
            <w:pPr>
              <w:jc w:val="right"/>
            </w:pPr>
            <w:r>
              <w:t xml:space="preserve">от   </w:t>
            </w:r>
            <w:r w:rsidR="000B36A0">
              <w:t xml:space="preserve">02.02. </w:t>
            </w:r>
            <w:r w:rsidR="000B36A0" w:rsidRPr="00A05B5A">
              <w:t>20</w:t>
            </w:r>
            <w:r w:rsidR="000B36A0">
              <w:t>21</w:t>
            </w:r>
            <w:r w:rsidR="000B36A0" w:rsidRPr="00A05B5A">
              <w:t xml:space="preserve"> года №</w:t>
            </w:r>
            <w:r w:rsidR="000B36A0">
              <w:t xml:space="preserve">  18</w:t>
            </w:r>
          </w:p>
          <w:p w:rsidR="00DE2B70" w:rsidRDefault="00DE2B70">
            <w:pPr>
              <w:jc w:val="right"/>
              <w:rPr>
                <w:sz w:val="24"/>
                <w:szCs w:val="24"/>
              </w:rPr>
            </w:pPr>
            <w:r>
              <w:t xml:space="preserve">«Об утверждении бюджета сельского поселения «Черно-Озерское» </w:t>
            </w:r>
            <w:r w:rsidR="004F08EE">
              <w:t>на 2021 год и плановый период 2022 и 2023 годов</w:t>
            </w:r>
            <w:r>
              <w:rPr>
                <w:bCs/>
              </w:rPr>
              <w:t>»</w:t>
            </w:r>
            <w:bookmarkEnd w:id="0"/>
            <w:bookmarkEnd w:id="1"/>
          </w:p>
          <w:p w:rsidR="00DE2B70" w:rsidRDefault="00DE2B70">
            <w:pPr>
              <w:jc w:val="center"/>
            </w:pPr>
          </w:p>
        </w:tc>
      </w:tr>
    </w:tbl>
    <w:p w:rsidR="00DE2B70" w:rsidRDefault="00DE2B70" w:rsidP="00DE2B70">
      <w:pPr>
        <w:jc w:val="center"/>
        <w:rPr>
          <w:b/>
          <w:bCs/>
        </w:rPr>
      </w:pPr>
    </w:p>
    <w:p w:rsidR="00DE2B70" w:rsidRDefault="00DE2B70" w:rsidP="00DE2B7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межбюджетных трансфертов, получаемых из других бюджетов бюджетной системы на 202</w:t>
      </w:r>
      <w:r w:rsidR="002D41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DE2B70" w:rsidRDefault="00DE2B70" w:rsidP="00DE2B70">
      <w:pPr>
        <w:jc w:val="center"/>
        <w:rPr>
          <w:b/>
          <w:sz w:val="24"/>
          <w:szCs w:val="24"/>
        </w:rPr>
      </w:pPr>
    </w:p>
    <w:tbl>
      <w:tblPr>
        <w:tblW w:w="0" w:type="auto"/>
        <w:tblInd w:w="-627" w:type="dxa"/>
        <w:tblLayout w:type="fixed"/>
        <w:tblLook w:val="04A0"/>
      </w:tblPr>
      <w:tblGrid>
        <w:gridCol w:w="3429"/>
        <w:gridCol w:w="4819"/>
        <w:gridCol w:w="1985"/>
      </w:tblGrid>
      <w:tr w:rsidR="00DE2B70" w:rsidTr="00E445EE">
        <w:trPr>
          <w:trHeight w:val="68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DE2B7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DE2B70" w:rsidRDefault="00DE2B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DE2B70" w:rsidRDefault="00DE2B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4C07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3076,9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DE2B70" w:rsidRDefault="00DE2B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52" w:rsidRDefault="004C07DE" w:rsidP="008F175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3076,9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2 02 01000 00 0000 15</w:t>
            </w:r>
            <w:r w:rsidR="00E445EE">
              <w:rPr>
                <w:b/>
                <w:bCs/>
                <w:lang w:eastAsia="ru-RU"/>
              </w:rPr>
              <w:t>0</w:t>
            </w:r>
          </w:p>
          <w:p w:rsidR="00DE2B70" w:rsidRDefault="00DE2B70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8F1752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Дотации </w:t>
            </w:r>
            <w:r w:rsidR="00DE2B70">
              <w:rPr>
                <w:b/>
                <w:bCs/>
                <w:lang w:eastAsia="ru-RU"/>
              </w:rPr>
              <w:t>бюджет</w:t>
            </w:r>
            <w:r>
              <w:rPr>
                <w:b/>
                <w:bCs/>
                <w:lang w:eastAsia="ru-RU"/>
              </w:rPr>
              <w:t>ам</w:t>
            </w:r>
            <w:r w:rsidR="00DE2B70">
              <w:rPr>
                <w:b/>
                <w:bCs/>
                <w:lang w:eastAsia="ru-RU"/>
              </w:rPr>
              <w:t xml:space="preserve"> бюджетной системы Российской Федерации</w:t>
            </w:r>
          </w:p>
          <w:p w:rsidR="00DE2B70" w:rsidRDefault="00DE2B70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4C07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1875,6</w:t>
            </w:r>
          </w:p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E2B70" w:rsidTr="00E445EE">
        <w:trPr>
          <w:trHeight w:val="66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2 02 01001 10 0000 15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уровня бюджетной обеспеченности</w:t>
            </w:r>
          </w:p>
          <w:p w:rsidR="00DE2B70" w:rsidRDefault="00DE2B70">
            <w:pPr>
              <w:pStyle w:val="a7"/>
              <w:tabs>
                <w:tab w:val="left" w:pos="708"/>
              </w:tabs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B70" w:rsidRDefault="004C07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  <w:tr w:rsidR="00E445EE" w:rsidTr="00E445EE">
        <w:trPr>
          <w:trHeight w:val="108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5EE" w:rsidRDefault="00E445EE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45EE" w:rsidRDefault="00E445EE" w:rsidP="00E445EE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E445EE">
              <w:rPr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5EE" w:rsidRDefault="00E445EE" w:rsidP="00E445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1748,1</w:t>
            </w:r>
          </w:p>
        </w:tc>
      </w:tr>
      <w:tr w:rsidR="00DE2B70" w:rsidTr="00E445E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2 02 02000 00 0000 15</w:t>
            </w:r>
            <w:r w:rsidR="00E445EE">
              <w:rPr>
                <w:b/>
                <w:bCs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4C07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DE2B70" w:rsidTr="00E445E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2 02 02020 10 0000 15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4C07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</w:tr>
      <w:tr w:rsidR="00DE2B70" w:rsidTr="004C07D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2 02 04000 00 0000 15</w:t>
            </w:r>
            <w:r w:rsidR="00E445EE">
              <w:rPr>
                <w:b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4C07D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1057,8</w:t>
            </w:r>
          </w:p>
        </w:tc>
      </w:tr>
      <w:tr w:rsidR="00DE2B70" w:rsidTr="004C07DE">
        <w:tc>
          <w:tcPr>
            <w:tcW w:w="3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2 02 04014 10 0000 15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B70" w:rsidRDefault="004C07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1057,8</w:t>
            </w:r>
          </w:p>
        </w:tc>
      </w:tr>
      <w:tr w:rsidR="00DE2B70" w:rsidTr="00E445EE">
        <w:trPr>
          <w:trHeight w:val="8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DE2B7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E2B70" w:rsidRDefault="00DE2B70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tbl>
      <w:tblPr>
        <w:tblW w:w="0" w:type="auto"/>
        <w:tblInd w:w="4608" w:type="dxa"/>
        <w:tblLook w:val="01E0"/>
      </w:tblPr>
      <w:tblGrid>
        <w:gridCol w:w="4962"/>
      </w:tblGrid>
      <w:tr w:rsidR="004C07DE" w:rsidRPr="00A05B5A" w:rsidTr="00122A47">
        <w:trPr>
          <w:trHeight w:val="390"/>
        </w:trPr>
        <w:tc>
          <w:tcPr>
            <w:tcW w:w="4962" w:type="dxa"/>
          </w:tcPr>
          <w:p w:rsidR="004C07DE" w:rsidRPr="00A05B5A" w:rsidRDefault="004C07DE" w:rsidP="00122A47">
            <w:pPr>
              <w:jc w:val="right"/>
            </w:pPr>
            <w:bookmarkStart w:id="2" w:name="OLE_LINK23"/>
            <w:bookmarkStart w:id="3" w:name="OLE_LINK24"/>
            <w:r w:rsidRPr="00A05B5A">
              <w:lastRenderedPageBreak/>
              <w:t>ПРИЛОЖЕНИЕ № 7</w:t>
            </w:r>
          </w:p>
          <w:p w:rsidR="004C07DE" w:rsidRPr="00A05B5A" w:rsidRDefault="004C07DE" w:rsidP="00122A47">
            <w:pPr>
              <w:jc w:val="right"/>
            </w:pPr>
            <w:r w:rsidRPr="00A05B5A">
              <w:t xml:space="preserve">к решению Совета сельского поселения </w:t>
            </w:r>
          </w:p>
          <w:p w:rsidR="004C07DE" w:rsidRPr="00A05B5A" w:rsidRDefault="004C07DE" w:rsidP="00122A47">
            <w:pPr>
              <w:jc w:val="right"/>
            </w:pPr>
            <w:r w:rsidRPr="00A05B5A">
              <w:t>«Черно-Озерское»</w:t>
            </w:r>
          </w:p>
          <w:p w:rsidR="004C07DE" w:rsidRPr="00A05B5A" w:rsidRDefault="004C07DE" w:rsidP="00122A47">
            <w:pPr>
              <w:jc w:val="right"/>
            </w:pPr>
            <w:r w:rsidRPr="00A05B5A">
              <w:t xml:space="preserve">от </w:t>
            </w:r>
            <w:r w:rsidR="000B36A0">
              <w:t xml:space="preserve"> 02.02. </w:t>
            </w:r>
            <w:r w:rsidRPr="00A05B5A">
              <w:t>20</w:t>
            </w:r>
            <w:r w:rsidR="000B36A0">
              <w:t>21</w:t>
            </w:r>
            <w:r w:rsidRPr="00A05B5A">
              <w:t xml:space="preserve"> года №</w:t>
            </w:r>
            <w:r>
              <w:t xml:space="preserve"> </w:t>
            </w:r>
            <w:r w:rsidR="000B36A0">
              <w:t xml:space="preserve"> 18</w:t>
            </w:r>
            <w:r w:rsidRPr="00A05B5A">
              <w:t xml:space="preserve"> </w:t>
            </w:r>
          </w:p>
          <w:p w:rsidR="004C07DE" w:rsidRPr="00A05B5A" w:rsidRDefault="004C07DE" w:rsidP="00122A47">
            <w:pPr>
              <w:jc w:val="right"/>
            </w:pPr>
            <w:r w:rsidRPr="00A05B5A">
              <w:t xml:space="preserve">«Об утверждении бюджета сельского поселения «Черно-Озерское» </w:t>
            </w:r>
            <w:r>
              <w:t>на 2021 год и плановый период 2022 и 2023 годов</w:t>
            </w:r>
            <w:r w:rsidRPr="00A05B5A">
              <w:rPr>
                <w:bCs/>
              </w:rPr>
              <w:t>»</w:t>
            </w:r>
          </w:p>
          <w:bookmarkEnd w:id="2"/>
          <w:bookmarkEnd w:id="3"/>
          <w:p w:rsidR="004C07DE" w:rsidRPr="00A05B5A" w:rsidRDefault="004C07DE" w:rsidP="00122A47">
            <w:pPr>
              <w:jc w:val="center"/>
            </w:pPr>
          </w:p>
        </w:tc>
      </w:tr>
    </w:tbl>
    <w:p w:rsidR="004C07DE" w:rsidRDefault="004C07DE" w:rsidP="004C07DE">
      <w:pPr>
        <w:pStyle w:val="a4"/>
        <w:jc w:val="center"/>
        <w:rPr>
          <w:b/>
          <w:sz w:val="28"/>
          <w:szCs w:val="28"/>
        </w:rPr>
      </w:pPr>
      <w:r w:rsidRPr="0034649A">
        <w:rPr>
          <w:b/>
          <w:sz w:val="28"/>
          <w:szCs w:val="28"/>
        </w:rPr>
        <w:t xml:space="preserve">Распределение </w:t>
      </w:r>
    </w:p>
    <w:p w:rsidR="004C07DE" w:rsidRPr="0034649A" w:rsidRDefault="004C07DE" w:rsidP="004C07DE">
      <w:pPr>
        <w:pStyle w:val="a4"/>
        <w:jc w:val="center"/>
        <w:rPr>
          <w:b/>
          <w:sz w:val="28"/>
          <w:szCs w:val="28"/>
        </w:rPr>
      </w:pPr>
      <w:r w:rsidRPr="0034649A">
        <w:rPr>
          <w:b/>
          <w:sz w:val="28"/>
          <w:szCs w:val="28"/>
        </w:rPr>
        <w:t>межбюджетных трансфертов, получаемых из других бюджетов бюджетной системы на плановый период 20</w:t>
      </w:r>
      <w:r>
        <w:rPr>
          <w:b/>
          <w:sz w:val="28"/>
          <w:szCs w:val="28"/>
        </w:rPr>
        <w:t>22 и 2023</w:t>
      </w:r>
      <w:r w:rsidRPr="0034649A">
        <w:rPr>
          <w:b/>
          <w:sz w:val="28"/>
          <w:szCs w:val="28"/>
        </w:rPr>
        <w:t xml:space="preserve"> годов</w:t>
      </w:r>
    </w:p>
    <w:p w:rsidR="004C07DE" w:rsidRDefault="004C07DE" w:rsidP="004C07DE">
      <w:pPr>
        <w:jc w:val="center"/>
      </w:pPr>
    </w:p>
    <w:tbl>
      <w:tblPr>
        <w:tblW w:w="10516" w:type="dxa"/>
        <w:tblInd w:w="-627" w:type="dxa"/>
        <w:tblLayout w:type="fixed"/>
        <w:tblLook w:val="0000"/>
      </w:tblPr>
      <w:tblGrid>
        <w:gridCol w:w="3000"/>
        <w:gridCol w:w="4114"/>
        <w:gridCol w:w="1701"/>
        <w:gridCol w:w="1701"/>
      </w:tblGrid>
      <w:tr w:rsidR="004C07DE" w:rsidTr="00122A47">
        <w:trPr>
          <w:trHeight w:val="239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54540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4C07DE" w:rsidRPr="00545400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C07DE" w:rsidRPr="00545400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Сумма</w:t>
            </w:r>
          </w:p>
          <w:p w:rsidR="004C07DE" w:rsidRPr="00545400" w:rsidRDefault="004C07DE" w:rsidP="00122A47">
            <w:pPr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( 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Pr="00545400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545400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4C07DE" w:rsidRPr="00545400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C07DE" w:rsidRPr="00545400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Сумма</w:t>
            </w:r>
          </w:p>
          <w:p w:rsidR="004C07DE" w:rsidRPr="00545400" w:rsidRDefault="004C07DE" w:rsidP="00122A47">
            <w:pPr>
              <w:jc w:val="center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4C07DE" w:rsidTr="00122A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bookmarkStart w:id="4" w:name="_Hlk500679291"/>
            <w:r w:rsidRPr="00545400">
              <w:rPr>
                <w:b/>
                <w:bCs/>
              </w:rPr>
              <w:t>2 00 00000 00 0000 000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4C07DE" w:rsidRPr="00545400" w:rsidRDefault="004C07DE" w:rsidP="00122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3081,0</w:t>
            </w:r>
          </w:p>
        </w:tc>
      </w:tr>
      <w:bookmarkEnd w:id="4"/>
      <w:tr w:rsidR="004C07DE" w:rsidTr="00122A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2 02 00000 00 0000 000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54540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4C07DE" w:rsidRPr="00545400" w:rsidRDefault="004C07DE" w:rsidP="00122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3081,0</w:t>
            </w:r>
          </w:p>
        </w:tc>
      </w:tr>
      <w:tr w:rsidR="004C07DE" w:rsidTr="00122A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2 02 01000 00 0000 15</w:t>
            </w:r>
            <w:r>
              <w:rPr>
                <w:b/>
                <w:bCs/>
              </w:rPr>
              <w:t>0</w:t>
            </w:r>
          </w:p>
          <w:p w:rsidR="004C07DE" w:rsidRPr="00545400" w:rsidRDefault="004C07DE" w:rsidP="00122A47">
            <w:pPr>
              <w:pStyle w:val="a7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</w:rPr>
            </w:pPr>
            <w:r w:rsidRPr="00545400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  <w:p w:rsidR="004C07DE" w:rsidRPr="00545400" w:rsidRDefault="004C07DE" w:rsidP="00122A47">
            <w:pPr>
              <w:pStyle w:val="a7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1875,6</w:t>
            </w:r>
          </w:p>
        </w:tc>
      </w:tr>
      <w:tr w:rsidR="004C07DE" w:rsidTr="00122A47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</w:pPr>
            <w:r w:rsidRPr="00545400">
              <w:t>2 02 01001 10 0000 15</w:t>
            </w:r>
            <w:r>
              <w:t>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7DE" w:rsidRPr="004A6D01" w:rsidRDefault="004C07DE" w:rsidP="00122A47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4A6D01">
              <w:t>Дотации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1748,1</w:t>
            </w:r>
          </w:p>
        </w:tc>
      </w:tr>
      <w:tr w:rsidR="004C07DE" w:rsidTr="00122A4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7DE" w:rsidRPr="004A6D01" w:rsidRDefault="004C07DE" w:rsidP="00122A47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4A6D01">
              <w:t>2 02 15002 00 0000 15</w:t>
            </w:r>
            <w:r>
              <w:t>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7DE" w:rsidRPr="004A6D01" w:rsidRDefault="004C07DE" w:rsidP="00122A47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4A6D01">
              <w:t xml:space="preserve">Дотации бюджетам на поддержку мер по обеспеченности </w:t>
            </w:r>
            <w:r>
              <w:t>из бюджета субъекта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7DE" w:rsidRPr="004A6D01" w:rsidRDefault="004C07DE" w:rsidP="00122A47">
            <w:pPr>
              <w:tabs>
                <w:tab w:val="left" w:pos="878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Default="004C07DE" w:rsidP="00122A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  <w:tr w:rsidR="004C07DE" w:rsidTr="00122A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bookmarkStart w:id="5" w:name="_Hlk469164315"/>
            <w:r w:rsidRPr="00545400">
              <w:rPr>
                <w:b/>
                <w:bCs/>
              </w:rPr>
              <w:t>2 02 02000 00 0000 15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rPr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147,6</w:t>
            </w:r>
          </w:p>
        </w:tc>
      </w:tr>
      <w:tr w:rsidR="004C07DE" w:rsidTr="00122A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t>2 02 02020 10 0000 15</w:t>
            </w:r>
            <w:r>
              <w:t>0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545400">
              <w:t>Субвенции на осуществление полномочий по первичному воинскому учету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147,6</w:t>
            </w:r>
          </w:p>
        </w:tc>
      </w:tr>
      <w:tr w:rsidR="004C07DE" w:rsidRPr="00D34CA3" w:rsidTr="00122A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bookmarkStart w:id="6" w:name="_Hlk500679352"/>
            <w:bookmarkEnd w:id="5"/>
            <w:r w:rsidRPr="00545400">
              <w:rPr>
                <w:b/>
              </w:rPr>
              <w:t>2 02 04000 00 0000 15</w:t>
            </w:r>
            <w:r>
              <w:rPr>
                <w:b/>
              </w:rPr>
              <w:t>0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  <w:rPr>
                <w:b/>
              </w:rPr>
            </w:pPr>
            <w:r w:rsidRPr="00545400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1057,8</w:t>
            </w:r>
          </w:p>
        </w:tc>
      </w:tr>
      <w:tr w:rsidR="004C07DE" w:rsidTr="00122A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</w:pPr>
            <w:r w:rsidRPr="00545400">
              <w:t>2 02 04014 10 0000 15</w:t>
            </w:r>
            <w:r>
              <w:t>0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545400" w:rsidRDefault="004C07DE" w:rsidP="00122A47">
            <w:pPr>
              <w:pStyle w:val="a7"/>
              <w:tabs>
                <w:tab w:val="left" w:pos="708"/>
              </w:tabs>
              <w:snapToGrid w:val="0"/>
            </w:pPr>
            <w:r w:rsidRPr="00545400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DE" w:rsidRPr="0034649A" w:rsidRDefault="004C07DE" w:rsidP="00122A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1057,8</w:t>
            </w:r>
          </w:p>
        </w:tc>
      </w:tr>
      <w:bookmarkEnd w:id="6"/>
    </w:tbl>
    <w:p w:rsidR="00DE2B70" w:rsidRDefault="00DE2B70" w:rsidP="00DE2B70">
      <w:r>
        <w:br w:type="page"/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7"/>
      </w:tblGrid>
      <w:tr w:rsidR="00DE2B70" w:rsidTr="00DE2B70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DE2B70" w:rsidRDefault="00DE2B70">
            <w:pPr>
              <w:jc w:val="right"/>
            </w:pPr>
            <w:r>
              <w:lastRenderedPageBreak/>
              <w:t>ПРИЛОЖЕНИЕ № 8</w:t>
            </w:r>
          </w:p>
          <w:p w:rsidR="00DE2B70" w:rsidRDefault="00DE2B70">
            <w:pPr>
              <w:jc w:val="right"/>
            </w:pPr>
            <w:r>
              <w:t xml:space="preserve">к решению Совета сельского поселения </w:t>
            </w:r>
          </w:p>
          <w:p w:rsidR="00DE2B70" w:rsidRDefault="00DE2B70">
            <w:pPr>
              <w:jc w:val="right"/>
            </w:pPr>
            <w:r>
              <w:t>«Черно-Озерское»</w:t>
            </w:r>
          </w:p>
          <w:p w:rsidR="00DE2B70" w:rsidRDefault="00DE2B70">
            <w:pPr>
              <w:jc w:val="right"/>
            </w:pPr>
            <w:r>
              <w:t xml:space="preserve">от   </w:t>
            </w:r>
            <w:r w:rsidR="000B36A0">
              <w:t xml:space="preserve">02.02. </w:t>
            </w:r>
            <w:r w:rsidR="000B36A0" w:rsidRPr="00A05B5A">
              <w:t>20</w:t>
            </w:r>
            <w:r w:rsidR="000B36A0">
              <w:t>21</w:t>
            </w:r>
            <w:r w:rsidR="000B36A0" w:rsidRPr="00A05B5A">
              <w:t xml:space="preserve"> года №</w:t>
            </w:r>
            <w:r w:rsidR="000B36A0">
              <w:t xml:space="preserve">  18</w:t>
            </w:r>
          </w:p>
          <w:p w:rsidR="00DE2B70" w:rsidRDefault="00DE2B70">
            <w:pPr>
              <w:jc w:val="right"/>
            </w:pPr>
            <w:r>
              <w:t xml:space="preserve">«Об утверждении бюджета сельского поселения «Черно-Озерское» </w:t>
            </w:r>
            <w:r w:rsidR="004F08EE">
              <w:t>на 2021 год и плановый период 2022 и 2023 годов</w:t>
            </w:r>
            <w:r>
              <w:rPr>
                <w:bCs/>
              </w:rPr>
              <w:t>»</w:t>
            </w:r>
          </w:p>
          <w:p w:rsidR="00DE2B70" w:rsidRDefault="00DE2B70">
            <w:pPr>
              <w:jc w:val="center"/>
              <w:rPr>
                <w:highlight w:val="yellow"/>
              </w:rPr>
            </w:pPr>
          </w:p>
        </w:tc>
      </w:tr>
    </w:tbl>
    <w:p w:rsidR="00DE2B70" w:rsidRDefault="00DE2B70" w:rsidP="00DE2B70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бюджета сельского поселения «Черно-</w:t>
      </w:r>
      <w:r w:rsidR="004C07D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зерское» по разделам, подразделам, целевым статьям </w:t>
      </w:r>
      <w:r>
        <w:rPr>
          <w:b/>
          <w:sz w:val="28"/>
          <w:szCs w:val="28"/>
        </w:rPr>
        <w:t>(муниципальным программам и непрограммным направлениям деятельности)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группам и подгруппам видов расходов классификации расходов бюджетов Российской Федерации на 202</w:t>
      </w:r>
      <w:r w:rsidR="004C07DE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DE2B70" w:rsidRDefault="00DE2B70" w:rsidP="00DE2B70">
      <w:pPr>
        <w:spacing w:after="182" w:line="1" w:lineRule="exact"/>
        <w:jc w:val="center"/>
        <w:rPr>
          <w:highlight w:val="yellow"/>
        </w:rPr>
      </w:pPr>
    </w:p>
    <w:p w:rsidR="00DE2B70" w:rsidRDefault="00DE2B70" w:rsidP="00DE2B70"/>
    <w:p w:rsidR="004C07DE" w:rsidRDefault="00DE2B70" w:rsidP="00DE2B70">
      <w:r>
        <w:t xml:space="preserve"> </w:t>
      </w: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4693"/>
        <w:gridCol w:w="709"/>
        <w:gridCol w:w="709"/>
        <w:gridCol w:w="1275"/>
        <w:gridCol w:w="709"/>
        <w:gridCol w:w="1276"/>
      </w:tblGrid>
      <w:tr w:rsidR="004C07DE" w:rsidTr="00122A47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4C07DE" w:rsidTr="00122A47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</w:tr>
      <w:tr w:rsidR="004C07DE" w:rsidTr="00122A47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1748,6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443,0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443,0</w:t>
            </w:r>
          </w:p>
        </w:tc>
      </w:tr>
      <w:tr w:rsidR="004C07DE" w:rsidTr="00122A4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410,0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410,0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</w:tr>
      <w:tr w:rsidR="004C07DE" w:rsidTr="00122A4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934,8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934,8</w:t>
            </w:r>
          </w:p>
        </w:tc>
      </w:tr>
      <w:tr w:rsidR="004C07DE" w:rsidTr="00122A4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561,6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561,6</w:t>
            </w:r>
          </w:p>
        </w:tc>
      </w:tr>
      <w:tr w:rsidR="004C07DE" w:rsidTr="00122A47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21,5</w:t>
            </w:r>
          </w:p>
        </w:tc>
      </w:tr>
      <w:tr w:rsidR="004C07DE" w:rsidTr="00122A4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21,5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143,5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143,5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143,5</w:t>
            </w:r>
          </w:p>
        </w:tc>
      </w:tr>
      <w:tr w:rsidR="004C07DE" w:rsidTr="00122A4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143,5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</w:p>
          <w:p w:rsidR="004C07DE" w:rsidRDefault="004C07DE" w:rsidP="00122A47">
            <w:pPr>
              <w:jc w:val="center"/>
            </w:pPr>
            <w:r>
              <w:t>143,5</w:t>
            </w:r>
          </w:p>
        </w:tc>
      </w:tr>
      <w:tr w:rsidR="004C07DE" w:rsidTr="00122A47">
        <w:trPr>
          <w:trHeight w:val="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/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/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910,5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4C07DE" w:rsidTr="00122A4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4C07DE" w:rsidTr="00122A47">
        <w:trPr>
          <w:trHeight w:val="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Pr="003C27E5" w:rsidRDefault="004C07DE" w:rsidP="00122A47">
            <w:pPr>
              <w:jc w:val="both"/>
              <w:rPr>
                <w:b/>
                <w:bCs/>
                <w:color w:val="000000"/>
              </w:rPr>
            </w:pPr>
            <w:r w:rsidRPr="003C27E5">
              <w:rPr>
                <w:b/>
                <w:color w:val="1C1C1C"/>
                <w:lang w:eastAsia="ru-RU"/>
              </w:rPr>
              <w:t>Муниципальная программа «Благоустройство территории сельского поселения «Черно-Озерское» на 2020-2020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33 0 00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33 0 00 46004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33 0 00 46004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524,1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24,1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500,0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500,0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3526,9</w:t>
            </w:r>
          </w:p>
        </w:tc>
      </w:tr>
    </w:tbl>
    <w:p w:rsidR="00DE2B70" w:rsidRDefault="00DE2B70" w:rsidP="00DE2B70">
      <w: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4C07DE" w:rsidRPr="00571A60" w:rsidTr="00122A47">
        <w:trPr>
          <w:trHeight w:val="390"/>
        </w:trPr>
        <w:tc>
          <w:tcPr>
            <w:tcW w:w="4962" w:type="dxa"/>
          </w:tcPr>
          <w:p w:rsidR="004C07DE" w:rsidRPr="00571A60" w:rsidRDefault="004C07DE" w:rsidP="00122A47">
            <w:pPr>
              <w:jc w:val="right"/>
            </w:pPr>
            <w:bookmarkStart w:id="7" w:name="OLE_LINK56"/>
            <w:bookmarkStart w:id="8" w:name="OLE_LINK57"/>
            <w:r w:rsidRPr="00571A60">
              <w:lastRenderedPageBreak/>
              <w:t>ПРИЛОЖЕНИЕ № 9</w:t>
            </w:r>
          </w:p>
          <w:p w:rsidR="004C07DE" w:rsidRPr="00571A60" w:rsidRDefault="004C07DE" w:rsidP="00122A47">
            <w:pPr>
              <w:jc w:val="right"/>
            </w:pPr>
            <w:bookmarkStart w:id="9" w:name="OLE_LINK60"/>
            <w:bookmarkStart w:id="10" w:name="OLE_LINK61"/>
            <w:bookmarkStart w:id="11" w:name="OLE_LINK62"/>
            <w:r w:rsidRPr="00571A60">
              <w:t xml:space="preserve">к решению Совета сельского поселения </w:t>
            </w:r>
            <w:bookmarkEnd w:id="9"/>
            <w:bookmarkEnd w:id="10"/>
            <w:bookmarkEnd w:id="11"/>
            <w:r w:rsidRPr="00571A60">
              <w:t>«</w:t>
            </w:r>
            <w:bookmarkStart w:id="12" w:name="OLE_LINK65"/>
            <w:bookmarkStart w:id="13" w:name="OLE_LINK66"/>
            <w:bookmarkStart w:id="14" w:name="OLE_LINK67"/>
            <w:r w:rsidRPr="00571A60">
              <w:t>Черно-Озерское»</w:t>
            </w:r>
          </w:p>
          <w:p w:rsidR="004C07DE" w:rsidRPr="00571A60" w:rsidRDefault="004C07DE" w:rsidP="00122A47">
            <w:pPr>
              <w:jc w:val="right"/>
            </w:pPr>
            <w:r w:rsidRPr="00571A60">
              <w:t xml:space="preserve">от   </w:t>
            </w:r>
            <w:r>
              <w:t xml:space="preserve">  </w:t>
            </w:r>
            <w:r w:rsidRPr="00571A60">
              <w:t xml:space="preserve"> </w:t>
            </w:r>
            <w:r w:rsidR="000B36A0">
              <w:t xml:space="preserve">02.02. </w:t>
            </w:r>
            <w:r w:rsidR="000B36A0" w:rsidRPr="00A05B5A">
              <w:t>20</w:t>
            </w:r>
            <w:r w:rsidR="000B36A0">
              <w:t>21</w:t>
            </w:r>
            <w:r w:rsidR="000B36A0" w:rsidRPr="00A05B5A">
              <w:t xml:space="preserve"> года №</w:t>
            </w:r>
            <w:r w:rsidR="000B36A0">
              <w:t xml:space="preserve">  18</w:t>
            </w:r>
          </w:p>
          <w:p w:rsidR="004C07DE" w:rsidRPr="00571A60" w:rsidRDefault="004C07DE" w:rsidP="00122A47">
            <w:pPr>
              <w:jc w:val="right"/>
            </w:pPr>
            <w:r w:rsidRPr="00571A60">
              <w:t xml:space="preserve">«Об утверждении бюджета сельского поселения «Черно-Озерское» </w:t>
            </w:r>
            <w:r>
              <w:t>на 2021 год и плановый период 2022 и 2023 годов</w:t>
            </w:r>
            <w:r w:rsidRPr="00571A60">
              <w:rPr>
                <w:bCs/>
              </w:rPr>
              <w:t>»</w:t>
            </w:r>
          </w:p>
          <w:bookmarkEnd w:id="12"/>
          <w:bookmarkEnd w:id="13"/>
          <w:bookmarkEnd w:id="14"/>
          <w:p w:rsidR="004C07DE" w:rsidRPr="00571A60" w:rsidRDefault="004C07DE" w:rsidP="00122A47">
            <w:pPr>
              <w:jc w:val="center"/>
              <w:rPr>
                <w:highlight w:val="yellow"/>
              </w:rPr>
            </w:pPr>
          </w:p>
        </w:tc>
      </w:tr>
    </w:tbl>
    <w:bookmarkEnd w:id="7"/>
    <w:bookmarkEnd w:id="8"/>
    <w:p w:rsidR="004C07DE" w:rsidRPr="00755775" w:rsidRDefault="004C07DE" w:rsidP="004C07DE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755775">
        <w:rPr>
          <w:b/>
          <w:bCs/>
          <w:color w:val="000000"/>
        </w:rPr>
        <w:t xml:space="preserve">Распределение бюджетных ассигнований бюджета сельского поселения </w:t>
      </w:r>
      <w:r w:rsidRPr="00651370">
        <w:rPr>
          <w:b/>
          <w:bCs/>
          <w:color w:val="000000"/>
        </w:rPr>
        <w:t>«</w:t>
      </w:r>
      <w:r w:rsidRPr="00651370">
        <w:rPr>
          <w:b/>
        </w:rPr>
        <w:t>Черно-Озерское</w:t>
      </w:r>
      <w:r w:rsidRPr="00651370">
        <w:rPr>
          <w:b/>
          <w:bCs/>
          <w:color w:val="000000"/>
        </w:rPr>
        <w:t>»</w:t>
      </w:r>
      <w:r w:rsidRPr="00755775">
        <w:rPr>
          <w:b/>
          <w:bCs/>
          <w:color w:val="000000"/>
        </w:rPr>
        <w:t xml:space="preserve"> по разделам, подразделам, целевым статьям </w:t>
      </w:r>
      <w:r w:rsidRPr="00755775">
        <w:rPr>
          <w:b/>
        </w:rPr>
        <w:t>(муниципальным программам и непрограммным направлениям деятельности)</w:t>
      </w:r>
      <w:r w:rsidRPr="00755775">
        <w:t xml:space="preserve">, </w:t>
      </w:r>
      <w:r w:rsidRPr="00755775">
        <w:rPr>
          <w:b/>
          <w:bCs/>
          <w:color w:val="000000"/>
        </w:rPr>
        <w:t xml:space="preserve">группам и подгруппам видов расходов классификации расходов бюджетов Российской Федерации </w:t>
      </w:r>
      <w:bookmarkStart w:id="15" w:name="OLE_LINK74"/>
      <w:bookmarkStart w:id="16" w:name="OLE_LINK75"/>
      <w:bookmarkStart w:id="17" w:name="OLE_LINK76"/>
      <w:r>
        <w:rPr>
          <w:b/>
        </w:rPr>
        <w:t>на плановый период 2021 и 2022</w:t>
      </w:r>
      <w:r w:rsidRPr="00755775">
        <w:rPr>
          <w:b/>
        </w:rPr>
        <w:t xml:space="preserve"> годов</w:t>
      </w:r>
      <w:bookmarkEnd w:id="15"/>
      <w:bookmarkEnd w:id="16"/>
      <w:bookmarkEnd w:id="17"/>
    </w:p>
    <w:p w:rsidR="004C07DE" w:rsidRPr="00E71540" w:rsidRDefault="004C07DE" w:rsidP="004C07DE">
      <w:pPr>
        <w:spacing w:after="182" w:line="1" w:lineRule="exact"/>
        <w:jc w:val="center"/>
        <w:rPr>
          <w:highlight w:val="yellow"/>
        </w:rPr>
      </w:pPr>
    </w:p>
    <w:p w:rsidR="004C07DE" w:rsidRDefault="004C07DE" w:rsidP="004C07DE"/>
    <w:tbl>
      <w:tblPr>
        <w:tblW w:w="9905" w:type="dxa"/>
        <w:tblInd w:w="-411" w:type="dxa"/>
        <w:tblCellMar>
          <w:left w:w="0" w:type="dxa"/>
          <w:right w:w="0" w:type="dxa"/>
        </w:tblCellMar>
        <w:tblLook w:val="04A0"/>
      </w:tblPr>
      <w:tblGrid>
        <w:gridCol w:w="4693"/>
        <w:gridCol w:w="709"/>
        <w:gridCol w:w="709"/>
        <w:gridCol w:w="1275"/>
        <w:gridCol w:w="709"/>
        <w:gridCol w:w="851"/>
        <w:gridCol w:w="45"/>
        <w:gridCol w:w="899"/>
        <w:gridCol w:w="15"/>
      </w:tblGrid>
      <w:tr w:rsidR="004C07DE" w:rsidTr="00122A47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4C07DE" w:rsidTr="00122A47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</w:tr>
      <w:tr w:rsidR="004C07DE" w:rsidTr="00122A47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122A47">
            <w:pPr>
              <w:rPr>
                <w:sz w:val="22"/>
                <w:szCs w:val="22"/>
              </w:rPr>
            </w:pP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DE" w:rsidRDefault="004C07DE" w:rsidP="00122A47">
            <w:pPr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011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119BC">
              <w:rPr>
                <w:b/>
                <w:bCs/>
              </w:rPr>
              <w:t>48,6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DE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1748,6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443,0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443,0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443,0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443,0</w:t>
            </w:r>
          </w:p>
        </w:tc>
      </w:tr>
      <w:tr w:rsidR="004C07DE" w:rsidTr="00122A4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410,0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410,0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410,0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410,0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</w:tr>
      <w:tr w:rsidR="004C07DE" w:rsidTr="00122A47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33,0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</w:tr>
      <w:tr w:rsidR="004C07DE" w:rsidTr="00122A47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</w:tr>
      <w:tr w:rsidR="004C07DE" w:rsidTr="00122A47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10,8</w:t>
            </w:r>
          </w:p>
        </w:tc>
      </w:tr>
      <w:tr w:rsidR="004C07DE" w:rsidTr="00122A47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934,8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</w:pPr>
            <w:r>
              <w:t>934,8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</w:pPr>
            <w:r>
              <w:t>934,8</w:t>
            </w:r>
          </w:p>
        </w:tc>
      </w:tr>
      <w:tr w:rsidR="004C07DE" w:rsidTr="00122A47">
        <w:trPr>
          <w:gridAfter w:val="1"/>
          <w:wAfter w:w="15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360,0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</w:pPr>
            <w:r>
              <w:t>561,6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</w:pPr>
            <w:r>
              <w:t>561,6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</w:pPr>
            <w:r>
              <w:t>561,6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</w:pPr>
            <w:r>
              <w:t>561,6</w:t>
            </w:r>
          </w:p>
        </w:tc>
      </w:tr>
      <w:tr w:rsidR="004C07DE" w:rsidTr="00122A47">
        <w:trPr>
          <w:gridAfter w:val="1"/>
          <w:wAfter w:w="15" w:type="dxa"/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21,5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21,5</w:t>
            </w:r>
          </w:p>
        </w:tc>
      </w:tr>
      <w:tr w:rsidR="004C07DE" w:rsidTr="00122A47">
        <w:trPr>
          <w:gridAfter w:val="1"/>
          <w:wAfter w:w="15" w:type="dxa"/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21,5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21,5</w:t>
            </w:r>
          </w:p>
        </w:tc>
      </w:tr>
      <w:tr w:rsidR="004C07DE" w:rsidTr="00122A47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</w:tr>
      <w:tr w:rsidR="004C07DE" w:rsidTr="00122A47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</w:pPr>
            <w:r>
              <w:t>143,6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</w:pPr>
            <w:r>
              <w:t>147,6</w:t>
            </w:r>
          </w:p>
        </w:tc>
      </w:tr>
      <w:tr w:rsidR="004C07DE" w:rsidTr="00122A47">
        <w:trPr>
          <w:gridAfter w:val="1"/>
          <w:wAfter w:w="1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</w:pPr>
            <w:r>
              <w:t>143,6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</w:pPr>
            <w:r>
              <w:t>147,6</w:t>
            </w:r>
          </w:p>
        </w:tc>
      </w:tr>
      <w:tr w:rsidR="004C07DE" w:rsidTr="00122A47">
        <w:trPr>
          <w:gridAfter w:val="1"/>
          <w:wAfter w:w="15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</w:pPr>
            <w:r>
              <w:t>143,6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</w:pPr>
            <w:r>
              <w:t>147,6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</w:pPr>
            <w:r>
              <w:t>143,6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0119BC" w:rsidP="00122A47">
            <w:pPr>
              <w:jc w:val="center"/>
            </w:pPr>
            <w:r>
              <w:t>147,6</w:t>
            </w:r>
          </w:p>
        </w:tc>
      </w:tr>
      <w:tr w:rsidR="004C07DE" w:rsidTr="00122A47">
        <w:trPr>
          <w:gridAfter w:val="1"/>
          <w:wAfter w:w="15" w:type="dxa"/>
          <w:trHeight w:val="49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</w:p>
          <w:p w:rsidR="004C07DE" w:rsidRDefault="004C07DE" w:rsidP="00122A47">
            <w:pPr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4C07DE" w:rsidTr="00122A47">
        <w:trPr>
          <w:gridAfter w:val="1"/>
          <w:wAfter w:w="1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</w:tr>
      <w:tr w:rsidR="004C07DE" w:rsidTr="00122A47">
        <w:trPr>
          <w:gridAfter w:val="1"/>
          <w:wAfter w:w="1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20,0</w:t>
            </w:r>
          </w:p>
        </w:tc>
      </w:tr>
      <w:tr w:rsidR="004C07DE" w:rsidTr="00122A47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910,5</w:t>
            </w:r>
          </w:p>
        </w:tc>
      </w:tr>
      <w:tr w:rsidR="004C07DE" w:rsidTr="00122A47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</w:tr>
      <w:tr w:rsidR="004C07DE" w:rsidTr="00122A47">
        <w:trPr>
          <w:gridAfter w:val="1"/>
          <w:wAfter w:w="15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</w:tr>
      <w:tr w:rsidR="004C07DE" w:rsidTr="00122A47">
        <w:trPr>
          <w:gridAfter w:val="1"/>
          <w:wAfter w:w="15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910,5</w:t>
            </w:r>
          </w:p>
        </w:tc>
      </w:tr>
      <w:tr w:rsidR="004C07DE" w:rsidTr="00122A47">
        <w:trPr>
          <w:gridAfter w:val="1"/>
          <w:wAfter w:w="15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4C07DE" w:rsidTr="00122A4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4C07DE" w:rsidTr="00122A47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Pr="003C27E5" w:rsidRDefault="004C07DE" w:rsidP="00122A4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27E5">
              <w:rPr>
                <w:b/>
                <w:color w:val="1C1C1C"/>
                <w:sz w:val="22"/>
                <w:szCs w:val="22"/>
                <w:lang w:eastAsia="ru-RU"/>
              </w:rPr>
              <w:lastRenderedPageBreak/>
              <w:t>Муниципальная программа «Благоустройство территории сельского поселения «Черно-Озерское» на 2020-2020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33 0 00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33 0 00 46004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33 0 00 46004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240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35,1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524,1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524,1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24,1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24,1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610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24,1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24,1</w:t>
            </w:r>
          </w:p>
        </w:tc>
      </w:tr>
      <w:tr w:rsidR="004C07DE" w:rsidTr="00122A4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500,0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500,0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610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500,0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500,0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</w:tr>
      <w:tr w:rsidR="004C07DE" w:rsidTr="00122A4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310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DE" w:rsidRDefault="004C07DE" w:rsidP="00122A47">
            <w:pPr>
              <w:jc w:val="center"/>
            </w:pPr>
            <w:r>
              <w:t>110,0</w:t>
            </w:r>
          </w:p>
        </w:tc>
      </w:tr>
      <w:tr w:rsidR="004C07DE" w:rsidTr="00122A4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122A47">
            <w:pPr>
              <w:jc w:val="center"/>
            </w:pPr>
            <w: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3527,0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DE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3531,0</w:t>
            </w:r>
          </w:p>
        </w:tc>
      </w:tr>
    </w:tbl>
    <w:p w:rsidR="004C07DE" w:rsidRDefault="004C07DE" w:rsidP="004C07DE">
      <w:pPr>
        <w:rPr>
          <w:b/>
          <w:bCs/>
          <w:color w:val="000000"/>
        </w:rPr>
      </w:pPr>
      <w:r>
        <w:t xml:space="preserve"> </w:t>
      </w:r>
      <w:r>
        <w:br w:type="page"/>
      </w:r>
    </w:p>
    <w:p w:rsidR="000119BC" w:rsidRPr="00571A60" w:rsidRDefault="000119BC" w:rsidP="000119BC">
      <w:pPr>
        <w:tabs>
          <w:tab w:val="left" w:pos="8745"/>
        </w:tabs>
        <w:jc w:val="right"/>
        <w:rPr>
          <w:bCs/>
          <w:color w:val="000000"/>
        </w:rPr>
      </w:pPr>
      <w:bookmarkStart w:id="18" w:name="OLE_LINK68"/>
      <w:bookmarkStart w:id="19" w:name="OLE_LINK69"/>
      <w:r w:rsidRPr="00571A60">
        <w:rPr>
          <w:bCs/>
          <w:color w:val="000000"/>
        </w:rPr>
        <w:lastRenderedPageBreak/>
        <w:t>ПРИЛОЖЕНИЕ № 10</w:t>
      </w:r>
    </w:p>
    <w:p w:rsidR="000119BC" w:rsidRPr="00571A60" w:rsidRDefault="000119BC" w:rsidP="000119BC">
      <w:pPr>
        <w:tabs>
          <w:tab w:val="left" w:pos="8745"/>
        </w:tabs>
        <w:jc w:val="right"/>
        <w:rPr>
          <w:b/>
          <w:bCs/>
          <w:color w:val="000000"/>
        </w:rPr>
      </w:pPr>
      <w:r w:rsidRPr="00571A60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71A60">
        <w:t>к решению Совета сельского поселения</w:t>
      </w:r>
    </w:p>
    <w:p w:rsidR="000119BC" w:rsidRPr="00571A60" w:rsidRDefault="000119BC" w:rsidP="000119BC">
      <w:pPr>
        <w:jc w:val="right"/>
      </w:pPr>
      <w:r w:rsidRPr="00571A60">
        <w:t>Черно-Озерское»</w:t>
      </w:r>
    </w:p>
    <w:p w:rsidR="000119BC" w:rsidRPr="00571A60" w:rsidRDefault="000119BC" w:rsidP="000119BC">
      <w:pPr>
        <w:jc w:val="right"/>
      </w:pPr>
      <w:r w:rsidRPr="00571A60">
        <w:t xml:space="preserve">от   </w:t>
      </w:r>
      <w:r>
        <w:t xml:space="preserve"> </w:t>
      </w:r>
      <w:r w:rsidRPr="00571A60">
        <w:t xml:space="preserve"> </w:t>
      </w:r>
      <w:r w:rsidR="000B36A0">
        <w:t xml:space="preserve">02.02. </w:t>
      </w:r>
      <w:r w:rsidR="000B36A0" w:rsidRPr="00A05B5A">
        <w:t>20</w:t>
      </w:r>
      <w:r w:rsidR="000B36A0">
        <w:t>21</w:t>
      </w:r>
      <w:r w:rsidR="000B36A0" w:rsidRPr="00A05B5A">
        <w:t xml:space="preserve"> года №</w:t>
      </w:r>
      <w:r w:rsidR="000B36A0">
        <w:t xml:space="preserve">  18</w:t>
      </w:r>
    </w:p>
    <w:p w:rsidR="000119BC" w:rsidRPr="00571A60" w:rsidRDefault="000119BC" w:rsidP="000119BC">
      <w:pPr>
        <w:jc w:val="right"/>
      </w:pPr>
      <w:r w:rsidRPr="00571A60">
        <w:t xml:space="preserve">«Об утверждении бюджета сельского поселения </w:t>
      </w:r>
    </w:p>
    <w:p w:rsidR="000119BC" w:rsidRDefault="000119BC" w:rsidP="000119BC">
      <w:pPr>
        <w:jc w:val="right"/>
        <w:rPr>
          <w:bCs/>
        </w:rPr>
      </w:pPr>
      <w:r w:rsidRPr="00571A60">
        <w:t xml:space="preserve">«Черно-Озерское» </w:t>
      </w:r>
      <w:r>
        <w:t xml:space="preserve">на 2021 год </w:t>
      </w:r>
      <w:r w:rsidRPr="00571A60">
        <w:rPr>
          <w:bCs/>
        </w:rPr>
        <w:t xml:space="preserve">и </w:t>
      </w:r>
    </w:p>
    <w:p w:rsidR="000119BC" w:rsidRPr="00571A60" w:rsidRDefault="000119BC" w:rsidP="000119BC">
      <w:pPr>
        <w:jc w:val="right"/>
      </w:pPr>
      <w:r w:rsidRPr="00571A60">
        <w:rPr>
          <w:bCs/>
        </w:rPr>
        <w:t>плановый период 20</w:t>
      </w:r>
      <w:r>
        <w:rPr>
          <w:bCs/>
        </w:rPr>
        <w:t>22</w:t>
      </w:r>
      <w:r w:rsidRPr="00571A60">
        <w:rPr>
          <w:bCs/>
        </w:rPr>
        <w:t xml:space="preserve"> и 202</w:t>
      </w:r>
      <w:r>
        <w:rPr>
          <w:bCs/>
        </w:rPr>
        <w:t>3</w:t>
      </w:r>
      <w:r w:rsidRPr="00571A60">
        <w:rPr>
          <w:bCs/>
        </w:rPr>
        <w:t xml:space="preserve"> годов»</w:t>
      </w:r>
    </w:p>
    <w:bookmarkEnd w:id="18"/>
    <w:bookmarkEnd w:id="19"/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tbl>
      <w:tblPr>
        <w:tblW w:w="11240" w:type="dxa"/>
        <w:tblInd w:w="-1359" w:type="dxa"/>
        <w:tblLook w:val="04A0"/>
      </w:tblPr>
      <w:tblGrid>
        <w:gridCol w:w="11240"/>
      </w:tblGrid>
      <w:tr w:rsidR="000119BC" w:rsidRPr="0083545A" w:rsidTr="00122A47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20" w:name="_Hlk500680727"/>
            <w:r w:rsidRPr="0083545A">
              <w:rPr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0119BC" w:rsidRPr="0083545A" w:rsidTr="00122A47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0119BC" w:rsidRPr="0083545A" w:rsidTr="00122A47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0119BC" w:rsidRPr="0083545A" w:rsidTr="00122A47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BC" w:rsidRPr="0083545A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на </w:t>
            </w:r>
            <w:r>
              <w:rPr>
                <w:b/>
                <w:bCs/>
                <w:sz w:val="24"/>
                <w:szCs w:val="24"/>
                <w:lang w:eastAsia="ru-RU"/>
              </w:rPr>
              <w:t>2021</w:t>
            </w: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bookmarkEnd w:id="20"/>
    </w:tbl>
    <w:p w:rsidR="000119BC" w:rsidRDefault="000119BC" w:rsidP="000119BC">
      <w:pPr>
        <w:tabs>
          <w:tab w:val="left" w:pos="8745"/>
        </w:tabs>
        <w:jc w:val="center"/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tbl>
      <w:tblPr>
        <w:tblW w:w="9513" w:type="dxa"/>
        <w:tblInd w:w="93" w:type="dxa"/>
        <w:tblLook w:val="04A0"/>
      </w:tblPr>
      <w:tblGrid>
        <w:gridCol w:w="4835"/>
        <w:gridCol w:w="1417"/>
        <w:gridCol w:w="993"/>
        <w:gridCol w:w="2268"/>
      </w:tblGrid>
      <w:tr w:rsidR="000119BC" w:rsidRPr="00EF2E0D" w:rsidTr="00122A47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Сумма              (тыс. рублей)</w:t>
            </w:r>
          </w:p>
        </w:tc>
      </w:tr>
      <w:tr w:rsidR="000119BC" w:rsidRPr="00EF2E0D" w:rsidTr="00122A47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0119BC" w:rsidRPr="00EF2E0D" w:rsidTr="00122A47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119BC" w:rsidRPr="00EF2E0D" w:rsidTr="00122A47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color w:val="1C1C1C"/>
                <w:lang w:eastAsia="ru-RU"/>
              </w:rPr>
            </w:pPr>
            <w:bookmarkStart w:id="21" w:name="RANGE!B22"/>
            <w:r w:rsidRPr="00EF2E0D">
              <w:rPr>
                <w:b/>
                <w:bCs/>
                <w:color w:val="1C1C1C"/>
                <w:lang w:eastAsia="ru-RU"/>
              </w:rPr>
              <w:t>Муниципальная программа «Благоустройство территории сельского поселения «Черно-</w:t>
            </w:r>
            <w:r>
              <w:rPr>
                <w:b/>
                <w:bCs/>
                <w:color w:val="1C1C1C"/>
                <w:lang w:eastAsia="ru-RU"/>
              </w:rPr>
              <w:t>О</w:t>
            </w:r>
            <w:r w:rsidRPr="00EF2E0D">
              <w:rPr>
                <w:b/>
                <w:bCs/>
                <w:color w:val="1C1C1C"/>
                <w:lang w:eastAsia="ru-RU"/>
              </w:rPr>
              <w:t>зерское»  на 20</w:t>
            </w:r>
            <w:r>
              <w:rPr>
                <w:b/>
                <w:bCs/>
                <w:color w:val="1C1C1C"/>
                <w:lang w:eastAsia="ru-RU"/>
              </w:rPr>
              <w:t>20</w:t>
            </w:r>
            <w:r w:rsidRPr="00EF2E0D">
              <w:rPr>
                <w:b/>
                <w:bCs/>
                <w:color w:val="1C1C1C"/>
                <w:lang w:eastAsia="ru-RU"/>
              </w:rPr>
              <w:t>-202</w:t>
            </w:r>
            <w:r>
              <w:rPr>
                <w:b/>
                <w:bCs/>
                <w:color w:val="1C1C1C"/>
                <w:lang w:eastAsia="ru-RU"/>
              </w:rPr>
              <w:t>2</w:t>
            </w:r>
            <w:r w:rsidRPr="00EF2E0D">
              <w:rPr>
                <w:b/>
                <w:bCs/>
                <w:color w:val="1C1C1C"/>
                <w:lang w:eastAsia="ru-RU"/>
              </w:rPr>
              <w:t>годы»</w:t>
            </w:r>
            <w:bookmarkEnd w:id="2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5</w:t>
            </w:r>
            <w:r w:rsidRPr="00EF2E0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Мероприятие "Благоустройство территории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EF2E0D">
              <w:rPr>
                <w:lang w:eastAsia="ru-RU"/>
              </w:rPr>
              <w:t xml:space="preserve"> 0 0</w:t>
            </w:r>
            <w:r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EF2E0D">
              <w:rPr>
                <w:lang w:eastAsia="ru-RU"/>
              </w:rPr>
              <w:t xml:space="preserve"> 0 0</w:t>
            </w:r>
            <w:r>
              <w:rPr>
                <w:lang w:eastAsia="ru-RU"/>
              </w:rPr>
              <w:t>0</w:t>
            </w:r>
            <w:r w:rsidRPr="00EF2E0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46</w:t>
            </w:r>
            <w:r w:rsidRPr="00EF2E0D">
              <w:rPr>
                <w:lang w:eastAsia="ru-RU"/>
              </w:rPr>
              <w:t>00</w:t>
            </w:r>
            <w:r>
              <w:rPr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EF2E0D">
              <w:rPr>
                <w:lang w:eastAsia="ru-RU"/>
              </w:rPr>
              <w:t xml:space="preserve"> 0 0</w:t>
            </w:r>
            <w:r>
              <w:rPr>
                <w:lang w:eastAsia="ru-RU"/>
              </w:rPr>
              <w:t>0</w:t>
            </w:r>
            <w:r w:rsidRPr="00EF2E0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46</w:t>
            </w:r>
            <w:r w:rsidRPr="00EF2E0D">
              <w:rPr>
                <w:lang w:eastAsia="ru-RU"/>
              </w:rPr>
              <w:t>00</w:t>
            </w:r>
            <w:r>
              <w:rPr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EF2E0D">
              <w:rPr>
                <w:b/>
                <w:bCs/>
                <w:color w:val="00000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3491,8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420,8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0119BC" w:rsidRPr="00EF2E0D" w:rsidTr="00122A47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C" w:rsidRPr="00EF2E0D" w:rsidRDefault="000119BC" w:rsidP="00122A47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C" w:rsidRPr="00EF2E0D" w:rsidRDefault="000119BC" w:rsidP="00122A47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  <w:r w:rsidRPr="00EF2E0D">
              <w:rPr>
                <w:lang w:eastAsia="ru-RU"/>
              </w:rPr>
              <w:t> </w:t>
            </w:r>
          </w:p>
        </w:tc>
      </w:tr>
      <w:tr w:rsidR="000119BC" w:rsidRPr="00EF2E0D" w:rsidTr="00122A47">
        <w:trPr>
          <w:trHeight w:val="1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C" w:rsidRPr="00EF2E0D" w:rsidRDefault="000119BC" w:rsidP="00122A47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C" w:rsidRPr="00EF2E0D" w:rsidRDefault="000119BC" w:rsidP="00122A47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</w:tr>
      <w:tr w:rsidR="000119BC" w:rsidRPr="00EF2E0D" w:rsidTr="000119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934,8</w:t>
            </w:r>
          </w:p>
        </w:tc>
      </w:tr>
      <w:tr w:rsidR="000119BC" w:rsidRPr="00EF2E0D" w:rsidTr="000119B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934,8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0119B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561,6</w:t>
            </w:r>
          </w:p>
        </w:tc>
      </w:tr>
      <w:tr w:rsidR="000119BC" w:rsidRPr="00EF2E0D" w:rsidTr="000119B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561,6</w:t>
            </w:r>
          </w:p>
        </w:tc>
      </w:tr>
      <w:tr w:rsidR="000119BC" w:rsidRPr="00EF2E0D" w:rsidTr="00122A47">
        <w:trPr>
          <w:trHeight w:val="2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Default="000119BC" w:rsidP="00122A47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</w:tr>
      <w:tr w:rsidR="000119BC" w:rsidRPr="00EF2E0D" w:rsidTr="00122A47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Default="000119BC" w:rsidP="00122A47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143,5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143,5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143,5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143,5</w:t>
            </w:r>
          </w:p>
        </w:tc>
      </w:tr>
      <w:tr w:rsidR="000119BC" w:rsidRPr="00EF2E0D" w:rsidTr="00122A47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государственных (муниципальных)органов</w:t>
            </w:r>
          </w:p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143,5</w:t>
            </w:r>
          </w:p>
        </w:tc>
      </w:tr>
      <w:tr w:rsidR="000119BC" w:rsidRPr="00EF2E0D" w:rsidTr="00122A47">
        <w:trPr>
          <w:trHeight w:val="4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46</w:t>
            </w:r>
            <w:r w:rsidRPr="00EF2E0D">
              <w:rPr>
                <w:lang w:eastAsia="ru-RU"/>
              </w:rPr>
              <w:t>00</w:t>
            </w:r>
            <w:r>
              <w:rPr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</w:t>
            </w:r>
            <w:r>
              <w:rPr>
                <w:lang w:eastAsia="ru-RU"/>
              </w:rPr>
              <w:t>24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</w:t>
            </w:r>
            <w:r>
              <w:rPr>
                <w:lang w:eastAsia="ru-RU"/>
              </w:rPr>
              <w:t>24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2526,9</w:t>
            </w:r>
          </w:p>
        </w:tc>
      </w:tr>
    </w:tbl>
    <w:p w:rsidR="000119BC" w:rsidRDefault="000119BC" w:rsidP="000119BC">
      <w:pPr>
        <w:tabs>
          <w:tab w:val="left" w:pos="8745"/>
        </w:tabs>
        <w:ind w:right="423"/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Pr="00EF2E0D" w:rsidRDefault="000119BC" w:rsidP="000119BC">
      <w:pPr>
        <w:tabs>
          <w:tab w:val="left" w:pos="8745"/>
        </w:tabs>
        <w:jc w:val="right"/>
        <w:rPr>
          <w:bCs/>
          <w:color w:val="000000"/>
        </w:rPr>
      </w:pPr>
      <w:bookmarkStart w:id="22" w:name="OLE_LINK79"/>
      <w:bookmarkStart w:id="23" w:name="OLE_LINK80"/>
      <w:bookmarkStart w:id="24" w:name="OLE_LINK81"/>
      <w:r w:rsidRPr="00EF2E0D">
        <w:rPr>
          <w:bCs/>
          <w:color w:val="000000"/>
        </w:rPr>
        <w:lastRenderedPageBreak/>
        <w:t xml:space="preserve">ПРИЛОЖЕНИЕ №11 </w:t>
      </w:r>
    </w:p>
    <w:p w:rsidR="000119BC" w:rsidRPr="00EF2E0D" w:rsidRDefault="000119BC" w:rsidP="000119BC">
      <w:pPr>
        <w:tabs>
          <w:tab w:val="left" w:pos="8745"/>
        </w:tabs>
        <w:jc w:val="right"/>
        <w:rPr>
          <w:b/>
          <w:bCs/>
          <w:color w:val="000000"/>
        </w:rPr>
      </w:pPr>
      <w:r w:rsidRPr="00EF2E0D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EF2E0D">
        <w:t>к решению Совета сельского поселения</w:t>
      </w:r>
    </w:p>
    <w:p w:rsidR="000119BC" w:rsidRPr="00EF2E0D" w:rsidRDefault="000119BC" w:rsidP="000119BC">
      <w:pPr>
        <w:jc w:val="right"/>
      </w:pPr>
      <w:r w:rsidRPr="00EF2E0D">
        <w:t>Черно-Озерское»</w:t>
      </w:r>
    </w:p>
    <w:p w:rsidR="000119BC" w:rsidRPr="00EF2E0D" w:rsidRDefault="000119BC" w:rsidP="000119BC">
      <w:pPr>
        <w:jc w:val="right"/>
      </w:pPr>
      <w:r w:rsidRPr="00EF2E0D">
        <w:t xml:space="preserve">от   </w:t>
      </w:r>
      <w:r>
        <w:t xml:space="preserve"> </w:t>
      </w:r>
      <w:r w:rsidRPr="00EF2E0D">
        <w:t xml:space="preserve"> </w:t>
      </w:r>
      <w:r w:rsidR="000B36A0">
        <w:t xml:space="preserve">02.02. </w:t>
      </w:r>
      <w:r w:rsidR="000B36A0" w:rsidRPr="00A05B5A">
        <w:t>20</w:t>
      </w:r>
      <w:r w:rsidR="000B36A0">
        <w:t>21</w:t>
      </w:r>
      <w:r w:rsidR="000B36A0" w:rsidRPr="00A05B5A">
        <w:t xml:space="preserve"> года №</w:t>
      </w:r>
      <w:r w:rsidR="000B36A0">
        <w:t xml:space="preserve">  18</w:t>
      </w:r>
    </w:p>
    <w:p w:rsidR="000119BC" w:rsidRPr="00EF2E0D" w:rsidRDefault="000119BC" w:rsidP="000119BC">
      <w:pPr>
        <w:jc w:val="right"/>
      </w:pPr>
      <w:r w:rsidRPr="00EF2E0D">
        <w:t xml:space="preserve">«Об утверждении бюджета сельского поселения </w:t>
      </w:r>
    </w:p>
    <w:p w:rsidR="000119BC" w:rsidRPr="00EF2E0D" w:rsidRDefault="000119BC" w:rsidP="000119BC">
      <w:pPr>
        <w:jc w:val="right"/>
      </w:pPr>
      <w:r w:rsidRPr="00EF2E0D">
        <w:t xml:space="preserve">«Черно-Озерское» </w:t>
      </w:r>
      <w:r>
        <w:t>на 2021 год и плановый период 2022 и 2023 годов</w:t>
      </w:r>
      <w:r w:rsidRPr="00EF2E0D">
        <w:rPr>
          <w:bCs/>
        </w:rPr>
        <w:t>»</w:t>
      </w:r>
    </w:p>
    <w:bookmarkEnd w:id="22"/>
    <w:bookmarkEnd w:id="23"/>
    <w:bookmarkEnd w:id="24"/>
    <w:p w:rsidR="000119BC" w:rsidRPr="00EF2E0D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tbl>
      <w:tblPr>
        <w:tblW w:w="11240" w:type="dxa"/>
        <w:tblInd w:w="-1359" w:type="dxa"/>
        <w:tblLook w:val="04A0"/>
      </w:tblPr>
      <w:tblGrid>
        <w:gridCol w:w="11240"/>
      </w:tblGrid>
      <w:tr w:rsidR="000119BC" w:rsidRPr="0083545A" w:rsidTr="00122A47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0119BC" w:rsidRPr="0083545A" w:rsidTr="00122A47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0119BC" w:rsidRPr="0083545A" w:rsidTr="00122A47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0119BC" w:rsidRPr="0083545A" w:rsidTr="00122A47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BC" w:rsidRPr="0083545A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>
              <w:rPr>
                <w:b/>
              </w:rPr>
              <w:t xml:space="preserve"> </w:t>
            </w:r>
            <w:r w:rsidRPr="00E2220A">
              <w:rPr>
                <w:b/>
                <w:sz w:val="24"/>
                <w:szCs w:val="24"/>
              </w:rPr>
              <w:t>плановый период 20</w:t>
            </w:r>
            <w:r>
              <w:rPr>
                <w:b/>
                <w:sz w:val="24"/>
                <w:szCs w:val="24"/>
              </w:rPr>
              <w:t>22</w:t>
            </w:r>
            <w:r w:rsidRPr="00E2220A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3</w:t>
            </w:r>
            <w:r w:rsidRPr="00E2220A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tbl>
      <w:tblPr>
        <w:tblW w:w="9513" w:type="dxa"/>
        <w:tblInd w:w="93" w:type="dxa"/>
        <w:tblLook w:val="04A0"/>
      </w:tblPr>
      <w:tblGrid>
        <w:gridCol w:w="4835"/>
        <w:gridCol w:w="1417"/>
        <w:gridCol w:w="993"/>
        <w:gridCol w:w="1095"/>
        <w:gridCol w:w="15"/>
        <w:gridCol w:w="1158"/>
      </w:tblGrid>
      <w:tr w:rsidR="000119BC" w:rsidRPr="00EF2E0D" w:rsidTr="00122A47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Сумма              (тыс. рублей)</w:t>
            </w:r>
          </w:p>
        </w:tc>
      </w:tr>
      <w:tr w:rsidR="000119BC" w:rsidRPr="00EF2E0D" w:rsidTr="00122A47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0119BC" w:rsidRPr="00EF2E0D" w:rsidTr="00122A47">
        <w:trPr>
          <w:trHeight w:val="4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C" w:rsidRPr="00EF2E0D" w:rsidRDefault="000119BC" w:rsidP="00122A4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 г.</w:t>
            </w:r>
          </w:p>
        </w:tc>
      </w:tr>
      <w:tr w:rsidR="000119BC" w:rsidRPr="00EF2E0D" w:rsidTr="00122A47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color w:val="1C1C1C"/>
                <w:lang w:eastAsia="ru-RU"/>
              </w:rPr>
            </w:pPr>
            <w:r w:rsidRPr="00EF2E0D">
              <w:rPr>
                <w:b/>
                <w:bCs/>
                <w:color w:val="1C1C1C"/>
                <w:lang w:eastAsia="ru-RU"/>
              </w:rPr>
              <w:t>Муниципальная программа «Благоустройство территории сельского поселения «Черно-</w:t>
            </w:r>
            <w:r>
              <w:rPr>
                <w:b/>
                <w:bCs/>
                <w:color w:val="1C1C1C"/>
                <w:lang w:eastAsia="ru-RU"/>
              </w:rPr>
              <w:t>О</w:t>
            </w:r>
            <w:r w:rsidRPr="00EF2E0D">
              <w:rPr>
                <w:b/>
                <w:bCs/>
                <w:color w:val="1C1C1C"/>
                <w:lang w:eastAsia="ru-RU"/>
              </w:rPr>
              <w:t>зерское»  на 20</w:t>
            </w:r>
            <w:r>
              <w:rPr>
                <w:b/>
                <w:bCs/>
                <w:color w:val="1C1C1C"/>
                <w:lang w:eastAsia="ru-RU"/>
              </w:rPr>
              <w:t>20</w:t>
            </w:r>
            <w:r w:rsidRPr="00EF2E0D">
              <w:rPr>
                <w:b/>
                <w:bCs/>
                <w:color w:val="1C1C1C"/>
                <w:lang w:eastAsia="ru-RU"/>
              </w:rPr>
              <w:t>-202</w:t>
            </w:r>
            <w:r>
              <w:rPr>
                <w:b/>
                <w:bCs/>
                <w:color w:val="1C1C1C"/>
                <w:lang w:eastAsia="ru-RU"/>
              </w:rPr>
              <w:t>2</w:t>
            </w:r>
            <w:r w:rsidRPr="00EF2E0D">
              <w:rPr>
                <w:b/>
                <w:bCs/>
                <w:color w:val="1C1C1C"/>
                <w:lang w:eastAsia="ru-RU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5</w:t>
            </w:r>
            <w:r w:rsidRPr="00EF2E0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5</w:t>
            </w:r>
            <w:r w:rsidRPr="00EF2E0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Мероприятие "Благоустройство территории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33 0 00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33 0 00 46004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C55BC6">
              <w:rPr>
                <w:lang w:eastAsia="ru-RU"/>
              </w:rPr>
              <w:t>33 0 00 46004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EF2E0D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b/>
                <w:bCs/>
                <w:color w:val="000000"/>
                <w:lang w:eastAsia="ru-RU"/>
              </w:rPr>
            </w:pPr>
            <w:r w:rsidRPr="00EF2E0D">
              <w:rPr>
                <w:b/>
                <w:bCs/>
                <w:color w:val="00000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3491,9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3495,9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ru-RU"/>
              </w:rPr>
            </w:pPr>
            <w:r w:rsidRPr="00EF2E0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530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10,8</w:t>
            </w:r>
          </w:p>
        </w:tc>
      </w:tr>
      <w:tr w:rsidR="000119BC" w:rsidRPr="00EF2E0D" w:rsidTr="00122A4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  <w:tc>
          <w:tcPr>
            <w:tcW w:w="115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</w:tr>
      <w:tr w:rsidR="000119BC" w:rsidRPr="00EF2E0D" w:rsidTr="00122A4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934,8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934,8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934,8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934,8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561,6</w:t>
            </w:r>
          </w:p>
        </w:tc>
      </w:tr>
      <w:tr w:rsidR="000119BC" w:rsidRPr="00EF2E0D" w:rsidTr="00122A47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561,6</w:t>
            </w:r>
          </w:p>
        </w:tc>
      </w:tr>
      <w:tr w:rsidR="000119BC" w:rsidTr="00122A47">
        <w:trPr>
          <w:trHeight w:val="2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Default="000119BC" w:rsidP="00122A47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</w:tr>
      <w:tr w:rsidR="000119BC" w:rsidTr="00122A47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Default="000119BC" w:rsidP="00122A47">
            <w: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00 0 00 93990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147,6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147,6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147,6</w:t>
            </w:r>
          </w:p>
        </w:tc>
      </w:tr>
      <w:tr w:rsidR="000119BC" w:rsidRPr="00EF2E0D" w:rsidTr="00122A4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147,6</w:t>
            </w:r>
          </w:p>
        </w:tc>
      </w:tr>
      <w:tr w:rsidR="000119BC" w:rsidRPr="00EF2E0D" w:rsidTr="00122A47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Расходы на выплату персоналу государственных (муниципальных)органов</w:t>
            </w:r>
          </w:p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147,6</w:t>
            </w:r>
          </w:p>
        </w:tc>
      </w:tr>
      <w:tr w:rsidR="000119BC" w:rsidTr="00122A47">
        <w:trPr>
          <w:trHeight w:val="4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jc w:val="center"/>
              <w:rPr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lang w:eastAsia="ru-RU"/>
              </w:rPr>
            </w:pP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Default="000119BC" w:rsidP="00122A47">
            <w:pPr>
              <w:jc w:val="center"/>
            </w:pPr>
            <w:r w:rsidRPr="004A4277">
              <w:rPr>
                <w:lang w:eastAsia="ru-RU"/>
              </w:rPr>
              <w:t>00 0 00 04517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Default="000119BC" w:rsidP="00122A47">
            <w:pPr>
              <w:jc w:val="center"/>
            </w:pPr>
            <w:r w:rsidRPr="004A4277">
              <w:rPr>
                <w:lang w:eastAsia="ru-RU"/>
              </w:rPr>
              <w:t>00 0 00 04517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Default="000119BC" w:rsidP="00122A47">
            <w:pPr>
              <w:jc w:val="center"/>
            </w:pPr>
            <w:r w:rsidRPr="004A4277">
              <w:rPr>
                <w:lang w:eastAsia="ru-RU"/>
              </w:rPr>
              <w:t>00 0 00 04517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Default="000119BC" w:rsidP="00122A47">
            <w:pPr>
              <w:jc w:val="center"/>
            </w:pPr>
            <w:r w:rsidRPr="004A4277">
              <w:rPr>
                <w:lang w:eastAsia="ru-RU"/>
              </w:rPr>
              <w:t>00 0 00 04517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910,5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</w:t>
            </w:r>
            <w:r>
              <w:rPr>
                <w:lang w:eastAsia="ru-RU"/>
              </w:rPr>
              <w:t>24,1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524,1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524,1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524,1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 xml:space="preserve">00 0 00 </w:t>
            </w:r>
            <w:r>
              <w:rPr>
                <w:lang w:eastAsia="ru-RU"/>
              </w:rPr>
              <w:t>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24,1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0119BC" w:rsidRPr="00EF2E0D" w:rsidTr="00122A4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500,0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EF2E0D">
              <w:rPr>
                <w:color w:val="00000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lang w:eastAsia="ru-RU"/>
              </w:rPr>
            </w:pPr>
            <w:r w:rsidRPr="00EF2E0D">
              <w:rPr>
                <w:lang w:eastAsia="ru-RU"/>
              </w:rPr>
              <w:t>00 0 00 49101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EF2E0D">
              <w:rPr>
                <w:lang w:eastAsia="ru-RU"/>
              </w:rPr>
              <w:t>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0119BC" w:rsidRPr="00EF2E0D" w:rsidTr="00122A4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EF2E0D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EF2E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3527,0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C" w:rsidRPr="00EF2E0D" w:rsidRDefault="000119BC" w:rsidP="00122A47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3531,0</w:t>
            </w:r>
          </w:p>
        </w:tc>
      </w:tr>
    </w:tbl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Pr="00AA2CD5" w:rsidRDefault="000119BC" w:rsidP="000119BC">
      <w:pPr>
        <w:tabs>
          <w:tab w:val="left" w:pos="8745"/>
        </w:tabs>
        <w:jc w:val="right"/>
        <w:rPr>
          <w:bCs/>
          <w:color w:val="000000"/>
        </w:rPr>
      </w:pPr>
      <w:r w:rsidRPr="00AA2CD5">
        <w:rPr>
          <w:bCs/>
          <w:color w:val="000000"/>
        </w:rPr>
        <w:lastRenderedPageBreak/>
        <w:t>ПРИЛОЖЕНИЕ № 12</w:t>
      </w:r>
    </w:p>
    <w:p w:rsidR="000119BC" w:rsidRPr="00AA2CD5" w:rsidRDefault="000119BC" w:rsidP="000119BC">
      <w:pPr>
        <w:tabs>
          <w:tab w:val="left" w:pos="8745"/>
        </w:tabs>
        <w:jc w:val="right"/>
        <w:rPr>
          <w:b/>
          <w:bCs/>
          <w:color w:val="000000"/>
        </w:rPr>
      </w:pPr>
      <w:r w:rsidRPr="00AA2CD5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AA2CD5">
        <w:t>к решению Совета сельского поселения</w:t>
      </w:r>
    </w:p>
    <w:p w:rsidR="000119BC" w:rsidRPr="00AA2CD5" w:rsidRDefault="000119BC" w:rsidP="000119BC">
      <w:pPr>
        <w:jc w:val="right"/>
      </w:pPr>
      <w:r w:rsidRPr="00AA2CD5">
        <w:t>Черно-Озерское»</w:t>
      </w:r>
    </w:p>
    <w:p w:rsidR="000B36A0" w:rsidRDefault="000119BC" w:rsidP="000119BC">
      <w:pPr>
        <w:jc w:val="right"/>
      </w:pPr>
      <w:r w:rsidRPr="00AA2CD5">
        <w:t xml:space="preserve">от   </w:t>
      </w:r>
      <w:r>
        <w:t xml:space="preserve"> </w:t>
      </w:r>
      <w:r w:rsidR="000B36A0">
        <w:t xml:space="preserve">02.02. </w:t>
      </w:r>
      <w:r w:rsidR="000B36A0" w:rsidRPr="00A05B5A">
        <w:t>20</w:t>
      </w:r>
      <w:r w:rsidR="000B36A0">
        <w:t>21</w:t>
      </w:r>
      <w:r w:rsidR="000B36A0" w:rsidRPr="00A05B5A">
        <w:t xml:space="preserve"> года №</w:t>
      </w:r>
      <w:r w:rsidR="000B36A0">
        <w:t xml:space="preserve">  18</w:t>
      </w:r>
      <w:r w:rsidR="000B36A0" w:rsidRPr="00A05B5A">
        <w:t xml:space="preserve"> </w:t>
      </w:r>
    </w:p>
    <w:p w:rsidR="000119BC" w:rsidRPr="00AA2CD5" w:rsidRDefault="000119BC" w:rsidP="000119BC">
      <w:pPr>
        <w:jc w:val="right"/>
      </w:pPr>
      <w:r w:rsidRPr="00AA2CD5">
        <w:t xml:space="preserve">«Об утверждении бюджета сельского поселения </w:t>
      </w:r>
    </w:p>
    <w:p w:rsidR="000119BC" w:rsidRPr="00AA2CD5" w:rsidRDefault="000119BC" w:rsidP="000119BC">
      <w:pPr>
        <w:jc w:val="right"/>
      </w:pPr>
      <w:r w:rsidRPr="00AA2CD5">
        <w:t xml:space="preserve">«Черно-Озерское» </w:t>
      </w:r>
      <w:r>
        <w:t>на 2021 год и плановый период 2022 и 2023 годов</w:t>
      </w:r>
      <w:r w:rsidRPr="00AA2CD5">
        <w:rPr>
          <w:bCs/>
        </w:rPr>
        <w:t>»</w:t>
      </w: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  <w:r>
        <w:rPr>
          <w:b/>
          <w:bCs/>
          <w:color w:val="000000"/>
        </w:rPr>
        <w:tab/>
      </w:r>
    </w:p>
    <w:p w:rsidR="000119BC" w:rsidRDefault="000119BC" w:rsidP="000119BC">
      <w:pPr>
        <w:jc w:val="center"/>
        <w:rPr>
          <w:b/>
          <w:bCs/>
          <w:color w:val="000000"/>
        </w:rPr>
      </w:pPr>
      <w:r w:rsidRPr="00BA3368">
        <w:rPr>
          <w:b/>
          <w:bCs/>
          <w:color w:val="000000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</w:rPr>
        <w:t>Черно-Озерское</w:t>
      </w:r>
      <w:r w:rsidRPr="00BA3368">
        <w:rPr>
          <w:b/>
          <w:bCs/>
          <w:color w:val="000000"/>
        </w:rPr>
        <w:t xml:space="preserve">» </w:t>
      </w:r>
    </w:p>
    <w:p w:rsidR="000119BC" w:rsidRDefault="000119BC" w:rsidP="000119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2021 год</w:t>
      </w:r>
    </w:p>
    <w:p w:rsidR="000119BC" w:rsidRDefault="000119BC" w:rsidP="000119BC">
      <w:pPr>
        <w:jc w:val="center"/>
        <w:rPr>
          <w:b/>
          <w:bCs/>
          <w:color w:val="000000"/>
        </w:rPr>
      </w:pPr>
    </w:p>
    <w:p w:rsidR="000119BC" w:rsidRDefault="000119BC" w:rsidP="000119BC"/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3"/>
        <w:gridCol w:w="735"/>
        <w:gridCol w:w="709"/>
        <w:gridCol w:w="567"/>
        <w:gridCol w:w="1276"/>
        <w:gridCol w:w="567"/>
        <w:gridCol w:w="1701"/>
      </w:tblGrid>
      <w:tr w:rsidR="000119BC" w:rsidTr="00122A47">
        <w:trPr>
          <w:trHeight w:val="30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Сумма               (тыс. рублей)</w:t>
            </w:r>
          </w:p>
        </w:tc>
      </w:tr>
      <w:tr w:rsidR="000119BC" w:rsidTr="00122A47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</w:tr>
      <w:tr w:rsidR="000119BC" w:rsidTr="00122A47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</w:tr>
      <w:tr w:rsidR="000119BC" w:rsidTr="00122A47">
        <w:trPr>
          <w:trHeight w:val="795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9BC" w:rsidRDefault="000119BC" w:rsidP="00122A47">
            <w:pPr>
              <w:jc w:val="center"/>
            </w:pPr>
            <w:r>
              <w:t>7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"Черно-Озерское"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  <w:bCs/>
              </w:rPr>
            </w:pPr>
            <w:r w:rsidRPr="006C5E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</w:rPr>
            </w:pPr>
            <w:r w:rsidRPr="006C5EC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6C5EC8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1748,6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  <w:bCs/>
              </w:rPr>
            </w:pPr>
            <w:r w:rsidRPr="006C5EC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</w:rPr>
            </w:pPr>
            <w:r w:rsidRPr="006C5EC8">
              <w:rPr>
                <w:b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360,0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both"/>
              <w:rPr>
                <w:b/>
                <w:color w:val="000000"/>
              </w:rPr>
            </w:pPr>
            <w:r w:rsidRPr="006C5EC8">
              <w:rPr>
                <w:b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</w:rPr>
            </w:pPr>
            <w:r w:rsidRPr="006C5EC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443,0</w:t>
            </w:r>
          </w:p>
        </w:tc>
      </w:tr>
      <w:tr w:rsidR="000119BC" w:rsidTr="00122A47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both"/>
              <w:rPr>
                <w:bCs/>
                <w:color w:val="000000"/>
              </w:rPr>
            </w:pPr>
            <w:r w:rsidRPr="006C5EC8">
              <w:rPr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443,0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410,0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410,0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33,0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33,0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</w:rPr>
            </w:pPr>
            <w:r w:rsidRPr="006C5EC8">
              <w:rPr>
                <w:b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10,8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10,8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</w:rPr>
            </w:pPr>
            <w:r w:rsidRPr="006C5EC8">
              <w:rPr>
                <w:b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934,8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067D6B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561,6</w:t>
            </w:r>
          </w:p>
        </w:tc>
      </w:tr>
      <w:tr w:rsidR="000119BC" w:rsidTr="00067D6B">
        <w:trPr>
          <w:trHeight w:val="52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Закупка товаров, работ и услуг для государственных (муниципальных) нужд</w:t>
            </w:r>
          </w:p>
          <w:p w:rsidR="000119BC" w:rsidRDefault="000119BC" w:rsidP="00122A47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561,6</w:t>
            </w:r>
          </w:p>
        </w:tc>
      </w:tr>
      <w:tr w:rsidR="000119BC" w:rsidTr="00122A47">
        <w:trPr>
          <w:trHeight w:val="15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21,5</w:t>
            </w:r>
          </w:p>
        </w:tc>
      </w:tr>
      <w:tr w:rsidR="000119BC" w:rsidTr="00122A47">
        <w:trPr>
          <w:trHeight w:val="22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21,5</w:t>
            </w:r>
          </w:p>
        </w:tc>
      </w:tr>
      <w:tr w:rsidR="000119BC" w:rsidTr="00067D6B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143,5</w:t>
            </w:r>
          </w:p>
        </w:tc>
      </w:tr>
      <w:tr w:rsidR="000119BC" w:rsidTr="00067D6B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143,5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143,5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143,5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550286" w:rsidRDefault="000119BC" w:rsidP="00122A4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</w:tr>
      <w:tr w:rsidR="000119BC" w:rsidTr="00122A47">
        <w:trPr>
          <w:trHeight w:val="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20,0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20,0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</w:rPr>
            </w:pPr>
            <w:r w:rsidRPr="006C5EC8">
              <w:rPr>
                <w:b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910,5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 w:rsidRPr="00B15628">
              <w:rPr>
                <w:lang w:eastAsia="ru-RU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 w:rsidRPr="00B15628">
              <w:rPr>
                <w:lang w:eastAsia="ru-RU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 w:rsidRPr="00B15628">
              <w:rPr>
                <w:lang w:eastAsia="ru-RU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33 0 00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C75C48" w:rsidRDefault="000119BC" w:rsidP="00122A47">
            <w:pPr>
              <w:jc w:val="center"/>
              <w:rPr>
                <w:bCs/>
              </w:rPr>
            </w:pPr>
            <w:r w:rsidRPr="00C75C48">
              <w:rPr>
                <w:bCs/>
              </w:rPr>
              <w:t>35,1</w:t>
            </w:r>
          </w:p>
        </w:tc>
      </w:tr>
      <w:tr w:rsidR="000119BC" w:rsidTr="00122A47">
        <w:trPr>
          <w:trHeight w:val="21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19BC" w:rsidRPr="00EF2E0D" w:rsidRDefault="000119BC" w:rsidP="00122A47">
            <w:pPr>
              <w:widowControl/>
              <w:suppressAutoHyphens w:val="0"/>
              <w:autoSpaceDE/>
              <w:rPr>
                <w:b/>
                <w:bCs/>
                <w:color w:val="1C1C1C"/>
                <w:lang w:eastAsia="ru-RU"/>
              </w:rPr>
            </w:pPr>
            <w:r w:rsidRPr="00EF2E0D">
              <w:rPr>
                <w:b/>
                <w:bCs/>
                <w:color w:val="1C1C1C"/>
                <w:lang w:eastAsia="ru-RU"/>
              </w:rPr>
              <w:t>Муниципальная программа «Благоустройство территории сельского поселения «Черно-</w:t>
            </w:r>
            <w:r>
              <w:rPr>
                <w:b/>
                <w:bCs/>
                <w:color w:val="1C1C1C"/>
                <w:lang w:eastAsia="ru-RU"/>
              </w:rPr>
              <w:t>О</w:t>
            </w:r>
            <w:r w:rsidRPr="00EF2E0D">
              <w:rPr>
                <w:b/>
                <w:bCs/>
                <w:color w:val="1C1C1C"/>
                <w:lang w:eastAsia="ru-RU"/>
              </w:rPr>
              <w:t>зерское»  на 20</w:t>
            </w:r>
            <w:r>
              <w:rPr>
                <w:b/>
                <w:bCs/>
                <w:color w:val="1C1C1C"/>
                <w:lang w:eastAsia="ru-RU"/>
              </w:rPr>
              <w:t>20</w:t>
            </w:r>
            <w:r w:rsidRPr="00EF2E0D">
              <w:rPr>
                <w:b/>
                <w:bCs/>
                <w:color w:val="1C1C1C"/>
                <w:lang w:eastAsia="ru-RU"/>
              </w:rPr>
              <w:t>-202</w:t>
            </w:r>
            <w:r>
              <w:rPr>
                <w:b/>
                <w:bCs/>
                <w:color w:val="1C1C1C"/>
                <w:lang w:eastAsia="ru-RU"/>
              </w:rPr>
              <w:t>2</w:t>
            </w:r>
            <w:r w:rsidRPr="00EF2E0D">
              <w:rPr>
                <w:b/>
                <w:bCs/>
                <w:color w:val="1C1C1C"/>
                <w:lang w:eastAsia="ru-RU"/>
              </w:rPr>
              <w:t>годы»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r>
              <w:t>33 0 00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C75C48" w:rsidRDefault="000119BC" w:rsidP="00122A47">
            <w:pPr>
              <w:jc w:val="center"/>
              <w:rPr>
                <w:bCs/>
              </w:rPr>
            </w:pPr>
            <w:r w:rsidRPr="00C75C48">
              <w:rPr>
                <w:bCs/>
              </w:rPr>
              <w:t>35,1</w:t>
            </w:r>
          </w:p>
        </w:tc>
      </w:tr>
      <w:tr w:rsidR="000119BC" w:rsidTr="00122A47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both"/>
              <w:rPr>
                <w:bCs/>
                <w:color w:val="000000"/>
              </w:rPr>
            </w:pPr>
            <w:r w:rsidRPr="006C5EC8">
              <w:rPr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33 0 0046004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33 0 0046004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Cs/>
              </w:rPr>
            </w:pPr>
            <w:r w:rsidRPr="006C5EC8">
              <w:rPr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both"/>
              <w:rPr>
                <w:bCs/>
                <w:color w:val="000000"/>
              </w:rPr>
            </w:pPr>
            <w:r w:rsidRPr="006C5EC8">
              <w:rPr>
                <w:bCs/>
                <w:color w:val="000000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</w:pPr>
            <w:r w:rsidRPr="006C5EC8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r w:rsidRPr="006C5EC8"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</w:pPr>
            <w:r w:rsidRPr="006C5EC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524,1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524,1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24,1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24,1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Cs/>
              </w:rPr>
            </w:pPr>
            <w:r w:rsidRPr="006C5EC8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500,0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jc w:val="center"/>
              <w:rPr>
                <w:b/>
              </w:rPr>
            </w:pPr>
            <w:r w:rsidRPr="006C5EC8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6C5EC8" w:rsidRDefault="000119BC" w:rsidP="00122A47">
            <w:pPr>
              <w:rPr>
                <w:b/>
              </w:rPr>
            </w:pPr>
            <w:r w:rsidRPr="006C5EC8">
              <w:rPr>
                <w:b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110,0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110,0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3526,9</w:t>
            </w:r>
          </w:p>
        </w:tc>
      </w:tr>
    </w:tbl>
    <w:p w:rsidR="000119BC" w:rsidRDefault="000119BC" w:rsidP="000119BC">
      <w:r>
        <w:t xml:space="preserve"> </w:t>
      </w:r>
      <w:r>
        <w:br w:type="page"/>
      </w: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0119BC" w:rsidRPr="00F41836" w:rsidTr="00122A47">
        <w:trPr>
          <w:trHeight w:val="390"/>
        </w:trPr>
        <w:tc>
          <w:tcPr>
            <w:tcW w:w="4961" w:type="dxa"/>
          </w:tcPr>
          <w:p w:rsidR="000119BC" w:rsidRPr="00AA2CD5" w:rsidRDefault="000119BC" w:rsidP="00122A47">
            <w:pPr>
              <w:jc w:val="right"/>
            </w:pPr>
            <w:r w:rsidRPr="00AA2CD5">
              <w:lastRenderedPageBreak/>
              <w:t>ПРИЛОЖЕНИЕ № 13</w:t>
            </w:r>
          </w:p>
          <w:p w:rsidR="000119BC" w:rsidRPr="00AA2CD5" w:rsidRDefault="000119BC" w:rsidP="00122A47">
            <w:pPr>
              <w:jc w:val="right"/>
            </w:pPr>
            <w:r w:rsidRPr="00AA2CD5">
              <w:t xml:space="preserve">к решению Совета сельского поселения </w:t>
            </w:r>
          </w:p>
          <w:p w:rsidR="000119BC" w:rsidRPr="00AA2CD5" w:rsidRDefault="000119BC" w:rsidP="00122A47">
            <w:pPr>
              <w:jc w:val="right"/>
            </w:pPr>
            <w:r w:rsidRPr="00AA2CD5">
              <w:t>«Черно-Озерское»</w:t>
            </w:r>
          </w:p>
          <w:p w:rsidR="000119BC" w:rsidRPr="00AA2CD5" w:rsidRDefault="000119BC" w:rsidP="00122A47">
            <w:pPr>
              <w:jc w:val="right"/>
            </w:pPr>
            <w:r w:rsidRPr="00AA2CD5">
              <w:t xml:space="preserve">от   </w:t>
            </w:r>
            <w:r w:rsidR="000B36A0">
              <w:t xml:space="preserve">02.02. </w:t>
            </w:r>
            <w:r w:rsidR="000B36A0" w:rsidRPr="00A05B5A">
              <w:t>20</w:t>
            </w:r>
            <w:r w:rsidR="000B36A0">
              <w:t>21</w:t>
            </w:r>
            <w:r w:rsidR="000B36A0" w:rsidRPr="00A05B5A">
              <w:t xml:space="preserve"> года №</w:t>
            </w:r>
            <w:r w:rsidR="000B36A0">
              <w:t xml:space="preserve">  18</w:t>
            </w:r>
          </w:p>
          <w:p w:rsidR="000119BC" w:rsidRPr="00F07F7B" w:rsidRDefault="000119BC" w:rsidP="00122A47">
            <w:pPr>
              <w:jc w:val="center"/>
            </w:pPr>
            <w:r w:rsidRPr="00AA2CD5">
              <w:t xml:space="preserve">«Об утверждении бюджета сельского поселения «Черно-Озерское» </w:t>
            </w:r>
            <w:r>
              <w:t>на 2021 год и плановый период 2022 и 2023 годов</w:t>
            </w:r>
            <w:r w:rsidRPr="00AA2CD5">
              <w:rPr>
                <w:bCs/>
              </w:rPr>
              <w:t>»</w:t>
            </w:r>
          </w:p>
        </w:tc>
      </w:tr>
    </w:tbl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0119BC" w:rsidRDefault="000119BC" w:rsidP="000119BC">
      <w:pPr>
        <w:shd w:val="clear" w:color="auto" w:fill="FFFFFF"/>
        <w:ind w:left="288"/>
        <w:jc w:val="center"/>
        <w:rPr>
          <w:b/>
          <w:bCs/>
          <w:color w:val="000000"/>
        </w:rPr>
      </w:pPr>
      <w:r w:rsidRPr="00BA3368">
        <w:rPr>
          <w:b/>
          <w:bCs/>
          <w:color w:val="000000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</w:rPr>
        <w:t>Черно-Озерское</w:t>
      </w:r>
      <w:r w:rsidRPr="00BA3368">
        <w:rPr>
          <w:b/>
          <w:bCs/>
          <w:color w:val="000000"/>
        </w:rPr>
        <w:t xml:space="preserve">» </w:t>
      </w:r>
    </w:p>
    <w:p w:rsidR="000119BC" w:rsidRPr="00FB488B" w:rsidRDefault="000119BC" w:rsidP="000119BC">
      <w:pPr>
        <w:shd w:val="clear" w:color="auto" w:fill="FFFFFF"/>
        <w:ind w:left="288"/>
        <w:jc w:val="center"/>
        <w:rPr>
          <w:b/>
          <w:bCs/>
          <w:color w:val="000000"/>
        </w:rPr>
      </w:pPr>
      <w:r>
        <w:rPr>
          <w:b/>
        </w:rPr>
        <w:t>на плановый период 2022 и 2023</w:t>
      </w:r>
      <w:r w:rsidRPr="00FB488B">
        <w:rPr>
          <w:b/>
        </w:rPr>
        <w:t xml:space="preserve"> годов</w:t>
      </w:r>
    </w:p>
    <w:p w:rsidR="000119BC" w:rsidRDefault="000119BC" w:rsidP="000119BC">
      <w:pPr>
        <w:jc w:val="center"/>
        <w:rPr>
          <w:b/>
          <w:bCs/>
          <w:color w:val="000000"/>
        </w:rPr>
      </w:pPr>
    </w:p>
    <w:p w:rsidR="000119BC" w:rsidRDefault="000119BC" w:rsidP="000119BC">
      <w:pPr>
        <w:rPr>
          <w:b/>
          <w:bCs/>
        </w:r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3"/>
        <w:gridCol w:w="735"/>
        <w:gridCol w:w="709"/>
        <w:gridCol w:w="567"/>
        <w:gridCol w:w="1276"/>
        <w:gridCol w:w="567"/>
        <w:gridCol w:w="840"/>
        <w:gridCol w:w="10"/>
        <w:gridCol w:w="851"/>
      </w:tblGrid>
      <w:tr w:rsidR="000119BC" w:rsidTr="00122A47">
        <w:trPr>
          <w:trHeight w:val="30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Сумма               (тыс. рублей)</w:t>
            </w:r>
          </w:p>
        </w:tc>
      </w:tr>
      <w:tr w:rsidR="000119BC" w:rsidTr="00122A47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</w:tr>
      <w:tr w:rsidR="000119BC" w:rsidTr="00122A47">
        <w:trPr>
          <w:trHeight w:val="230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3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</w:tr>
      <w:tr w:rsidR="000119BC" w:rsidTr="00122A47">
        <w:trPr>
          <w:trHeight w:val="795"/>
        </w:trPr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2022 г.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BC" w:rsidRDefault="000119BC" w:rsidP="00122A47">
            <w:pPr>
              <w:jc w:val="center"/>
            </w:pPr>
            <w:r>
              <w:t>2023 г.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9BC" w:rsidRDefault="000119BC" w:rsidP="00122A47">
            <w:pPr>
              <w:jc w:val="center"/>
            </w:pPr>
            <w: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9BC" w:rsidRDefault="000119BC" w:rsidP="00122A47">
            <w:pPr>
              <w:jc w:val="center"/>
            </w:pP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"Черно-Озерское"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ind w:left="30"/>
              <w:jc w:val="center"/>
              <w:rPr>
                <w:b/>
                <w:bCs/>
              </w:rPr>
            </w:pP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rPr>
                <w:b/>
              </w:rPr>
            </w:pPr>
            <w:r w:rsidRPr="00E112F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1748,6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1748,6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122A47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rPr>
                <w:b/>
              </w:rPr>
            </w:pPr>
            <w:r w:rsidRPr="00E112F2">
              <w:rPr>
                <w:b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443,0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443,0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410,0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410,0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410,0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410,0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33,0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33,0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33,0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33,0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rPr>
                <w:b/>
              </w:rPr>
            </w:pPr>
            <w:r w:rsidRPr="00E112F2">
              <w:rPr>
                <w:b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10,8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10,8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10,8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10,8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rPr>
                <w:b/>
              </w:rPr>
            </w:pPr>
            <w:r w:rsidRPr="00E112F2">
              <w:rPr>
                <w:b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934,8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934,8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360,0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561,6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67D6B" w:rsidP="00122A47">
            <w:pPr>
              <w:jc w:val="center"/>
            </w:pPr>
            <w:r>
              <w:t>561,6</w:t>
            </w:r>
          </w:p>
        </w:tc>
      </w:tr>
      <w:tr w:rsidR="000119BC" w:rsidTr="00122A47">
        <w:trPr>
          <w:trHeight w:val="52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Закупка товаров, работ и услуг для государственных (муниципальных) нужд</w:t>
            </w:r>
          </w:p>
          <w:p w:rsidR="000119BC" w:rsidRDefault="000119BC" w:rsidP="00122A47"/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561,6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67D6B" w:rsidP="00122A47">
            <w:pPr>
              <w:jc w:val="center"/>
            </w:pPr>
            <w:r>
              <w:t>561,6</w:t>
            </w:r>
          </w:p>
        </w:tc>
      </w:tr>
      <w:tr w:rsidR="000119BC" w:rsidTr="00122A47">
        <w:trPr>
          <w:trHeight w:val="15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21,5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21,5</w:t>
            </w:r>
          </w:p>
        </w:tc>
      </w:tr>
      <w:tr w:rsidR="000119BC" w:rsidTr="00122A47">
        <w:trPr>
          <w:trHeight w:val="22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21,5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21,5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143,6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67D6B" w:rsidP="00122A47">
            <w:pPr>
              <w:jc w:val="center"/>
            </w:pPr>
            <w:r>
              <w:t>147,6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143,6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67D6B" w:rsidP="00122A47">
            <w:pPr>
              <w:jc w:val="center"/>
            </w:pPr>
            <w:r>
              <w:t>147,6</w:t>
            </w:r>
          </w:p>
        </w:tc>
      </w:tr>
      <w:tr w:rsidR="000119BC" w:rsidTr="00122A47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</w:pPr>
            <w:r>
              <w:t>143,6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67D6B" w:rsidP="00122A47">
            <w:pPr>
              <w:jc w:val="center"/>
            </w:pPr>
            <w:r>
              <w:t>147,6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both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550286" w:rsidRDefault="000119BC" w:rsidP="00122A47">
            <w:pPr>
              <w:jc w:val="center"/>
              <w:rPr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rPr>
                <w:b/>
              </w:rPr>
            </w:pPr>
            <w:r w:rsidRPr="00E112F2">
              <w:rPr>
                <w:b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20,0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20,0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20,0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20,0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rPr>
                <w:b/>
              </w:rPr>
            </w:pPr>
            <w:r w:rsidRPr="00E112F2">
              <w:rPr>
                <w:b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910,5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 w:rsidRPr="00293896">
              <w:rPr>
                <w:lang w:eastAsia="ru-RU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 w:rsidRPr="00293896">
              <w:rPr>
                <w:lang w:eastAsia="ru-RU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 w:rsidRPr="00293896">
              <w:rPr>
                <w:lang w:eastAsia="ru-RU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910,5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0119BC" w:rsidTr="00122A47">
        <w:trPr>
          <w:trHeight w:val="28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C75C48" w:rsidRDefault="000119BC" w:rsidP="00122A47">
            <w:pPr>
              <w:jc w:val="center"/>
              <w:rPr>
                <w:bCs/>
              </w:rPr>
            </w:pPr>
            <w:r w:rsidRPr="00C75C48">
              <w:rPr>
                <w:bCs/>
              </w:rPr>
              <w:t>70,2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C75C48" w:rsidRDefault="000119BC" w:rsidP="00122A47">
            <w:pPr>
              <w:jc w:val="center"/>
              <w:rPr>
                <w:bCs/>
              </w:rPr>
            </w:pPr>
            <w:r w:rsidRPr="00C75C48">
              <w:rPr>
                <w:bCs/>
              </w:rPr>
              <w:t>70,2</w:t>
            </w:r>
          </w:p>
        </w:tc>
      </w:tr>
      <w:tr w:rsidR="000119BC" w:rsidTr="00122A47">
        <w:trPr>
          <w:trHeight w:val="18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 w:rsidRPr="00EF2E0D">
              <w:rPr>
                <w:b/>
                <w:bCs/>
                <w:color w:val="1C1C1C"/>
                <w:lang w:eastAsia="ru-RU"/>
              </w:rPr>
              <w:t>Муниципальная программа «Благоустройство территории сельского поселения «Черно-</w:t>
            </w:r>
            <w:r>
              <w:rPr>
                <w:b/>
                <w:bCs/>
                <w:color w:val="1C1C1C"/>
                <w:lang w:eastAsia="ru-RU"/>
              </w:rPr>
              <w:t>О</w:t>
            </w:r>
            <w:r w:rsidRPr="00EF2E0D">
              <w:rPr>
                <w:b/>
                <w:bCs/>
                <w:color w:val="1C1C1C"/>
                <w:lang w:eastAsia="ru-RU"/>
              </w:rPr>
              <w:t>зерское»  на 20</w:t>
            </w:r>
            <w:r>
              <w:rPr>
                <w:b/>
                <w:bCs/>
                <w:color w:val="1C1C1C"/>
                <w:lang w:eastAsia="ru-RU"/>
              </w:rPr>
              <w:t>20</w:t>
            </w:r>
            <w:r w:rsidRPr="00EF2E0D">
              <w:rPr>
                <w:b/>
                <w:bCs/>
                <w:color w:val="1C1C1C"/>
                <w:lang w:eastAsia="ru-RU"/>
              </w:rPr>
              <w:t>-202</w:t>
            </w:r>
            <w:r>
              <w:rPr>
                <w:b/>
                <w:bCs/>
                <w:color w:val="1C1C1C"/>
                <w:lang w:eastAsia="ru-RU"/>
              </w:rPr>
              <w:t>2</w:t>
            </w:r>
            <w:r w:rsidRPr="00EF2E0D">
              <w:rPr>
                <w:b/>
                <w:bCs/>
                <w:color w:val="1C1C1C"/>
                <w:lang w:eastAsia="ru-RU"/>
              </w:rPr>
              <w:t>годы»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r>
              <w:t>33 0 00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Pr="00C75C48" w:rsidRDefault="000119BC" w:rsidP="00122A47">
            <w:pPr>
              <w:jc w:val="center"/>
              <w:rPr>
                <w:bCs/>
              </w:rPr>
            </w:pPr>
            <w:r w:rsidRPr="00C75C48">
              <w:rPr>
                <w:bCs/>
              </w:rPr>
              <w:t>35,1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Pr="00C75C48" w:rsidRDefault="000119BC" w:rsidP="00122A47">
            <w:pPr>
              <w:jc w:val="center"/>
              <w:rPr>
                <w:bCs/>
              </w:rPr>
            </w:pPr>
            <w:r w:rsidRPr="00C75C48">
              <w:rPr>
                <w:bCs/>
              </w:rPr>
              <w:t>35,1</w:t>
            </w:r>
          </w:p>
        </w:tc>
      </w:tr>
      <w:tr w:rsidR="000119BC" w:rsidTr="00122A47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 xml:space="preserve">33 0 00 46004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33 0 00 46004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35,1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524,1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524,1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24,1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24,1</w:t>
            </w:r>
          </w:p>
        </w:tc>
      </w:tr>
      <w:tr w:rsidR="000119BC" w:rsidTr="00122A47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500,0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jc w:val="center"/>
              <w:rPr>
                <w:b/>
              </w:rPr>
            </w:pPr>
            <w:r w:rsidRPr="00E112F2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Pr="00E112F2" w:rsidRDefault="000119BC" w:rsidP="00122A47">
            <w:pPr>
              <w:rPr>
                <w:b/>
              </w:rPr>
            </w:pPr>
            <w:r w:rsidRPr="00E112F2">
              <w:rPr>
                <w:b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110,0</w:t>
            </w:r>
          </w:p>
        </w:tc>
      </w:tr>
      <w:tr w:rsidR="000119BC" w:rsidTr="00122A47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jc w:val="center"/>
            </w:pPr>
            <w: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  <w: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9BC" w:rsidRDefault="000119BC" w:rsidP="00122A47">
            <w:pPr>
              <w:jc w:val="center"/>
            </w:pPr>
            <w:r>
              <w:t>110,0</w:t>
            </w:r>
          </w:p>
        </w:tc>
      </w:tr>
      <w:tr w:rsidR="000119BC" w:rsidTr="00122A47">
        <w:trPr>
          <w:trHeight w:val="2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9BC" w:rsidRDefault="000119BC" w:rsidP="00122A47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119BC" w:rsidP="00122A4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BC" w:rsidRDefault="00067D6B" w:rsidP="00122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3531,0</w:t>
            </w:r>
            <w:bookmarkStart w:id="25" w:name="_GoBack"/>
            <w:bookmarkEnd w:id="25"/>
          </w:p>
        </w:tc>
      </w:tr>
    </w:tbl>
    <w:p w:rsidR="000119BC" w:rsidRPr="003127C7" w:rsidRDefault="000119BC" w:rsidP="000119BC"/>
    <w:p w:rsidR="000119BC" w:rsidRPr="003127C7" w:rsidRDefault="000119BC" w:rsidP="000119BC"/>
    <w:p w:rsidR="000119BC" w:rsidRPr="003127C7" w:rsidRDefault="000119BC" w:rsidP="000119BC"/>
    <w:p w:rsidR="000119BC" w:rsidRPr="003127C7" w:rsidRDefault="000119BC" w:rsidP="000119BC"/>
    <w:p w:rsidR="000119BC" w:rsidRPr="003127C7" w:rsidRDefault="000119BC" w:rsidP="000119BC"/>
    <w:p w:rsidR="000119BC" w:rsidRPr="003127C7" w:rsidRDefault="000119BC" w:rsidP="000119BC"/>
    <w:p w:rsidR="000119BC" w:rsidRPr="003127C7" w:rsidRDefault="000119BC" w:rsidP="000119BC"/>
    <w:p w:rsidR="000119BC" w:rsidRPr="003127C7" w:rsidRDefault="000119BC" w:rsidP="000119BC"/>
    <w:p w:rsidR="000119BC" w:rsidRPr="003127C7" w:rsidRDefault="000119BC" w:rsidP="000119BC"/>
    <w:p w:rsidR="000119BC" w:rsidRPr="003127C7" w:rsidRDefault="000119BC" w:rsidP="000119BC"/>
    <w:p w:rsidR="000119BC" w:rsidRDefault="000119BC" w:rsidP="000119BC"/>
    <w:p w:rsidR="000119BC" w:rsidRDefault="000119BC" w:rsidP="000119BC"/>
    <w:p w:rsidR="000119BC" w:rsidRDefault="000119BC" w:rsidP="000119BC">
      <w:pPr>
        <w:tabs>
          <w:tab w:val="left" w:pos="1710"/>
        </w:tabs>
      </w:pPr>
      <w:r>
        <w:tab/>
      </w: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4C07DE" w:rsidRDefault="004C07DE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Default="00DE2B70" w:rsidP="00DE2B70"/>
    <w:p w:rsidR="00DE2B70" w:rsidRDefault="00DE2B70" w:rsidP="00DE2B70"/>
    <w:p w:rsidR="00DE2B70" w:rsidRPr="00DE2B70" w:rsidRDefault="00DE2B70" w:rsidP="00DE2B70"/>
    <w:p w:rsidR="00DE2B70" w:rsidRDefault="00DE2B70" w:rsidP="00DE2B70"/>
    <w:sectPr w:rsidR="00DE2B70" w:rsidSect="00B90690">
      <w:footerReference w:type="even" r:id="rId8"/>
      <w:footerReference w:type="default" r:id="rId9"/>
      <w:footnotePr>
        <w:pos w:val="beneathText"/>
      </w:footnotePr>
      <w:pgSz w:w="11905" w:h="16837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9B" w:rsidRDefault="0008659B" w:rsidP="00EF09AC">
      <w:r>
        <w:separator/>
      </w:r>
    </w:p>
  </w:endnote>
  <w:endnote w:type="continuationSeparator" w:id="0">
    <w:p w:rsidR="0008659B" w:rsidRDefault="0008659B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EE" w:rsidRDefault="001D556B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F08E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F08EE" w:rsidRDefault="004F08EE" w:rsidP="00F25A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EE" w:rsidRDefault="001D556B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F08E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36A0">
      <w:rPr>
        <w:rStyle w:val="ae"/>
        <w:noProof/>
      </w:rPr>
      <w:t>2</w:t>
    </w:r>
    <w:r>
      <w:rPr>
        <w:rStyle w:val="ae"/>
      </w:rPr>
      <w:fldChar w:fldCharType="end"/>
    </w:r>
  </w:p>
  <w:p w:rsidR="004F08EE" w:rsidRDefault="004F08EE" w:rsidP="00F25A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9B" w:rsidRDefault="0008659B" w:rsidP="00EF09AC">
      <w:r>
        <w:separator/>
      </w:r>
    </w:p>
  </w:footnote>
  <w:footnote w:type="continuationSeparator" w:id="0">
    <w:p w:rsidR="0008659B" w:rsidRDefault="0008659B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D05B28"/>
    <w:multiLevelType w:val="hybridMultilevel"/>
    <w:tmpl w:val="5AD8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58F8"/>
    <w:rsid w:val="000119BC"/>
    <w:rsid w:val="000119C8"/>
    <w:rsid w:val="000124C9"/>
    <w:rsid w:val="0001394C"/>
    <w:rsid w:val="000201F9"/>
    <w:rsid w:val="00020254"/>
    <w:rsid w:val="00027A18"/>
    <w:rsid w:val="000357B2"/>
    <w:rsid w:val="0003752B"/>
    <w:rsid w:val="000409B7"/>
    <w:rsid w:val="00043660"/>
    <w:rsid w:val="0004572B"/>
    <w:rsid w:val="0004634B"/>
    <w:rsid w:val="00050F9A"/>
    <w:rsid w:val="000536D7"/>
    <w:rsid w:val="00060817"/>
    <w:rsid w:val="000619D0"/>
    <w:rsid w:val="000643AD"/>
    <w:rsid w:val="00067D6B"/>
    <w:rsid w:val="0007062E"/>
    <w:rsid w:val="000720AF"/>
    <w:rsid w:val="0008340F"/>
    <w:rsid w:val="0008659B"/>
    <w:rsid w:val="00086CBA"/>
    <w:rsid w:val="0009564C"/>
    <w:rsid w:val="00097E65"/>
    <w:rsid w:val="000A16DB"/>
    <w:rsid w:val="000A656F"/>
    <w:rsid w:val="000B0966"/>
    <w:rsid w:val="000B0E77"/>
    <w:rsid w:val="000B36A0"/>
    <w:rsid w:val="000B67AB"/>
    <w:rsid w:val="000D0258"/>
    <w:rsid w:val="000D1C63"/>
    <w:rsid w:val="000D3684"/>
    <w:rsid w:val="000E16AC"/>
    <w:rsid w:val="000E3283"/>
    <w:rsid w:val="000F3A08"/>
    <w:rsid w:val="000F550D"/>
    <w:rsid w:val="000F5B7C"/>
    <w:rsid w:val="000F6EB5"/>
    <w:rsid w:val="000F7888"/>
    <w:rsid w:val="00105DB8"/>
    <w:rsid w:val="001118AD"/>
    <w:rsid w:val="00112CE9"/>
    <w:rsid w:val="0011305A"/>
    <w:rsid w:val="00113AF3"/>
    <w:rsid w:val="001141B0"/>
    <w:rsid w:val="001155AC"/>
    <w:rsid w:val="00116E33"/>
    <w:rsid w:val="00117677"/>
    <w:rsid w:val="00127E30"/>
    <w:rsid w:val="0013197A"/>
    <w:rsid w:val="00145789"/>
    <w:rsid w:val="001552C0"/>
    <w:rsid w:val="00155869"/>
    <w:rsid w:val="00164111"/>
    <w:rsid w:val="001716B1"/>
    <w:rsid w:val="0017765E"/>
    <w:rsid w:val="00183A6B"/>
    <w:rsid w:val="00190AE2"/>
    <w:rsid w:val="0019231B"/>
    <w:rsid w:val="0019384F"/>
    <w:rsid w:val="001A08FF"/>
    <w:rsid w:val="001A22F0"/>
    <w:rsid w:val="001B3E54"/>
    <w:rsid w:val="001C2406"/>
    <w:rsid w:val="001C4712"/>
    <w:rsid w:val="001C70B5"/>
    <w:rsid w:val="001D180F"/>
    <w:rsid w:val="001D49AF"/>
    <w:rsid w:val="001D556B"/>
    <w:rsid w:val="001D5A89"/>
    <w:rsid w:val="001E08DA"/>
    <w:rsid w:val="001E1342"/>
    <w:rsid w:val="001E4645"/>
    <w:rsid w:val="001F40FC"/>
    <w:rsid w:val="001F65A3"/>
    <w:rsid w:val="001F7BAE"/>
    <w:rsid w:val="00200280"/>
    <w:rsid w:val="0020050D"/>
    <w:rsid w:val="00201358"/>
    <w:rsid w:val="00204344"/>
    <w:rsid w:val="00211142"/>
    <w:rsid w:val="00212ADD"/>
    <w:rsid w:val="00213562"/>
    <w:rsid w:val="0021458A"/>
    <w:rsid w:val="002204B0"/>
    <w:rsid w:val="00220525"/>
    <w:rsid w:val="00226982"/>
    <w:rsid w:val="00231AE6"/>
    <w:rsid w:val="00233C07"/>
    <w:rsid w:val="00241B46"/>
    <w:rsid w:val="00245E12"/>
    <w:rsid w:val="00256F72"/>
    <w:rsid w:val="00256F87"/>
    <w:rsid w:val="0025716E"/>
    <w:rsid w:val="002572BF"/>
    <w:rsid w:val="00260CB6"/>
    <w:rsid w:val="00270ACA"/>
    <w:rsid w:val="002710FF"/>
    <w:rsid w:val="0027124B"/>
    <w:rsid w:val="00271C91"/>
    <w:rsid w:val="00276A90"/>
    <w:rsid w:val="002860C9"/>
    <w:rsid w:val="00292A5E"/>
    <w:rsid w:val="00293FFC"/>
    <w:rsid w:val="002A1A58"/>
    <w:rsid w:val="002A3CFE"/>
    <w:rsid w:val="002A604B"/>
    <w:rsid w:val="002B01A4"/>
    <w:rsid w:val="002C4929"/>
    <w:rsid w:val="002D1B1C"/>
    <w:rsid w:val="002D4104"/>
    <w:rsid w:val="002E517A"/>
    <w:rsid w:val="002E5BCA"/>
    <w:rsid w:val="002E73FA"/>
    <w:rsid w:val="002F13D9"/>
    <w:rsid w:val="002F6E70"/>
    <w:rsid w:val="00302020"/>
    <w:rsid w:val="00303B33"/>
    <w:rsid w:val="00310E1E"/>
    <w:rsid w:val="003127C7"/>
    <w:rsid w:val="0031531B"/>
    <w:rsid w:val="003273CE"/>
    <w:rsid w:val="003329D1"/>
    <w:rsid w:val="0034649A"/>
    <w:rsid w:val="0034722B"/>
    <w:rsid w:val="00355570"/>
    <w:rsid w:val="003559ED"/>
    <w:rsid w:val="00362545"/>
    <w:rsid w:val="00373F17"/>
    <w:rsid w:val="003821DE"/>
    <w:rsid w:val="00383D19"/>
    <w:rsid w:val="00386A9F"/>
    <w:rsid w:val="00387D30"/>
    <w:rsid w:val="00395541"/>
    <w:rsid w:val="00396EF8"/>
    <w:rsid w:val="003A1DE3"/>
    <w:rsid w:val="003A4BF4"/>
    <w:rsid w:val="003A6667"/>
    <w:rsid w:val="003B00E3"/>
    <w:rsid w:val="003B3AE9"/>
    <w:rsid w:val="003B4C4F"/>
    <w:rsid w:val="003B5B3E"/>
    <w:rsid w:val="003E7964"/>
    <w:rsid w:val="003F175F"/>
    <w:rsid w:val="004037BC"/>
    <w:rsid w:val="004115B0"/>
    <w:rsid w:val="00414210"/>
    <w:rsid w:val="004148F9"/>
    <w:rsid w:val="00414E0A"/>
    <w:rsid w:val="00421FAF"/>
    <w:rsid w:val="00426CC9"/>
    <w:rsid w:val="00430CFF"/>
    <w:rsid w:val="004378DC"/>
    <w:rsid w:val="00437B1F"/>
    <w:rsid w:val="00440C1E"/>
    <w:rsid w:val="00444914"/>
    <w:rsid w:val="00446202"/>
    <w:rsid w:val="004504EA"/>
    <w:rsid w:val="00452A73"/>
    <w:rsid w:val="004563DB"/>
    <w:rsid w:val="00456B8E"/>
    <w:rsid w:val="0046534D"/>
    <w:rsid w:val="004706DF"/>
    <w:rsid w:val="00471D79"/>
    <w:rsid w:val="004828B3"/>
    <w:rsid w:val="0049046B"/>
    <w:rsid w:val="004A0396"/>
    <w:rsid w:val="004A3387"/>
    <w:rsid w:val="004A7B5B"/>
    <w:rsid w:val="004B0D7E"/>
    <w:rsid w:val="004B6EFA"/>
    <w:rsid w:val="004C07DE"/>
    <w:rsid w:val="004C4D90"/>
    <w:rsid w:val="004C6574"/>
    <w:rsid w:val="004C660C"/>
    <w:rsid w:val="004E1782"/>
    <w:rsid w:val="004F08EE"/>
    <w:rsid w:val="004F7418"/>
    <w:rsid w:val="0051154E"/>
    <w:rsid w:val="005202CD"/>
    <w:rsid w:val="00520484"/>
    <w:rsid w:val="00520988"/>
    <w:rsid w:val="00521593"/>
    <w:rsid w:val="00524445"/>
    <w:rsid w:val="00526A99"/>
    <w:rsid w:val="00527293"/>
    <w:rsid w:val="00535B4C"/>
    <w:rsid w:val="00536977"/>
    <w:rsid w:val="005442A9"/>
    <w:rsid w:val="00545400"/>
    <w:rsid w:val="00546DD3"/>
    <w:rsid w:val="00550FF8"/>
    <w:rsid w:val="00554DC3"/>
    <w:rsid w:val="00561EAA"/>
    <w:rsid w:val="005640F4"/>
    <w:rsid w:val="00571A60"/>
    <w:rsid w:val="00572D45"/>
    <w:rsid w:val="00576ABF"/>
    <w:rsid w:val="00577C95"/>
    <w:rsid w:val="00580825"/>
    <w:rsid w:val="00590F32"/>
    <w:rsid w:val="0059119B"/>
    <w:rsid w:val="00591394"/>
    <w:rsid w:val="0059570D"/>
    <w:rsid w:val="005A25B9"/>
    <w:rsid w:val="005B6276"/>
    <w:rsid w:val="005C7583"/>
    <w:rsid w:val="005C75A0"/>
    <w:rsid w:val="005C7AA2"/>
    <w:rsid w:val="005D54C7"/>
    <w:rsid w:val="005D6C63"/>
    <w:rsid w:val="005E46B4"/>
    <w:rsid w:val="005E50E8"/>
    <w:rsid w:val="005E5715"/>
    <w:rsid w:val="005E766E"/>
    <w:rsid w:val="005E7A77"/>
    <w:rsid w:val="005F387E"/>
    <w:rsid w:val="005F4831"/>
    <w:rsid w:val="005F5228"/>
    <w:rsid w:val="005F61BA"/>
    <w:rsid w:val="005F71CE"/>
    <w:rsid w:val="005F744B"/>
    <w:rsid w:val="005F783E"/>
    <w:rsid w:val="0060221B"/>
    <w:rsid w:val="00605BB2"/>
    <w:rsid w:val="006072CE"/>
    <w:rsid w:val="00621DE7"/>
    <w:rsid w:val="00631434"/>
    <w:rsid w:val="00636369"/>
    <w:rsid w:val="00641A34"/>
    <w:rsid w:val="0064537B"/>
    <w:rsid w:val="00647789"/>
    <w:rsid w:val="00651370"/>
    <w:rsid w:val="00652D7E"/>
    <w:rsid w:val="006541A6"/>
    <w:rsid w:val="006552D4"/>
    <w:rsid w:val="00660AA1"/>
    <w:rsid w:val="00666FA1"/>
    <w:rsid w:val="00667AC2"/>
    <w:rsid w:val="00672DB4"/>
    <w:rsid w:val="006743E3"/>
    <w:rsid w:val="00676BEC"/>
    <w:rsid w:val="00683006"/>
    <w:rsid w:val="00686898"/>
    <w:rsid w:val="00687E5B"/>
    <w:rsid w:val="0069087E"/>
    <w:rsid w:val="00693175"/>
    <w:rsid w:val="006A4C8A"/>
    <w:rsid w:val="006B1A1E"/>
    <w:rsid w:val="006C3F24"/>
    <w:rsid w:val="006C554F"/>
    <w:rsid w:val="006C5B46"/>
    <w:rsid w:val="006D03D3"/>
    <w:rsid w:val="006D63F7"/>
    <w:rsid w:val="006E69AB"/>
    <w:rsid w:val="006F0B95"/>
    <w:rsid w:val="0071248F"/>
    <w:rsid w:val="00712C78"/>
    <w:rsid w:val="00714052"/>
    <w:rsid w:val="00715DA6"/>
    <w:rsid w:val="00722BDE"/>
    <w:rsid w:val="00725FA2"/>
    <w:rsid w:val="0072633A"/>
    <w:rsid w:val="00727397"/>
    <w:rsid w:val="0074389F"/>
    <w:rsid w:val="007456E4"/>
    <w:rsid w:val="00755775"/>
    <w:rsid w:val="00755F19"/>
    <w:rsid w:val="0076165E"/>
    <w:rsid w:val="0076411C"/>
    <w:rsid w:val="00765F21"/>
    <w:rsid w:val="007665FB"/>
    <w:rsid w:val="00773058"/>
    <w:rsid w:val="00774270"/>
    <w:rsid w:val="00784A86"/>
    <w:rsid w:val="007864B5"/>
    <w:rsid w:val="00787D9E"/>
    <w:rsid w:val="00794434"/>
    <w:rsid w:val="00796B41"/>
    <w:rsid w:val="00796B75"/>
    <w:rsid w:val="007A2D57"/>
    <w:rsid w:val="007A62BF"/>
    <w:rsid w:val="007B2A64"/>
    <w:rsid w:val="007C00F8"/>
    <w:rsid w:val="007C64E0"/>
    <w:rsid w:val="007D32ED"/>
    <w:rsid w:val="007E5A92"/>
    <w:rsid w:val="007F022D"/>
    <w:rsid w:val="007F14C8"/>
    <w:rsid w:val="007F34AF"/>
    <w:rsid w:val="00801A10"/>
    <w:rsid w:val="00803DAF"/>
    <w:rsid w:val="00810BDC"/>
    <w:rsid w:val="0081761A"/>
    <w:rsid w:val="00832E2F"/>
    <w:rsid w:val="0083545A"/>
    <w:rsid w:val="00841144"/>
    <w:rsid w:val="00842C86"/>
    <w:rsid w:val="00845206"/>
    <w:rsid w:val="008558F8"/>
    <w:rsid w:val="00856531"/>
    <w:rsid w:val="00861576"/>
    <w:rsid w:val="00861A51"/>
    <w:rsid w:val="008640E4"/>
    <w:rsid w:val="00877D59"/>
    <w:rsid w:val="00897585"/>
    <w:rsid w:val="008A42BA"/>
    <w:rsid w:val="008A48B4"/>
    <w:rsid w:val="008B2A4B"/>
    <w:rsid w:val="008B3D32"/>
    <w:rsid w:val="008C353F"/>
    <w:rsid w:val="008C437F"/>
    <w:rsid w:val="008C64C0"/>
    <w:rsid w:val="008D09CC"/>
    <w:rsid w:val="008D4FF4"/>
    <w:rsid w:val="008D689E"/>
    <w:rsid w:val="008E0ED4"/>
    <w:rsid w:val="008F082B"/>
    <w:rsid w:val="008F1752"/>
    <w:rsid w:val="008F6B59"/>
    <w:rsid w:val="00900EB1"/>
    <w:rsid w:val="009018A6"/>
    <w:rsid w:val="0090217E"/>
    <w:rsid w:val="009030B0"/>
    <w:rsid w:val="00904BF2"/>
    <w:rsid w:val="00910E5E"/>
    <w:rsid w:val="00913557"/>
    <w:rsid w:val="00914F02"/>
    <w:rsid w:val="009159FF"/>
    <w:rsid w:val="00916638"/>
    <w:rsid w:val="009179F0"/>
    <w:rsid w:val="00917C87"/>
    <w:rsid w:val="00917F40"/>
    <w:rsid w:val="00926902"/>
    <w:rsid w:val="00935F45"/>
    <w:rsid w:val="00936224"/>
    <w:rsid w:val="009402EA"/>
    <w:rsid w:val="00956444"/>
    <w:rsid w:val="00962451"/>
    <w:rsid w:val="00970980"/>
    <w:rsid w:val="009761DB"/>
    <w:rsid w:val="00980EFF"/>
    <w:rsid w:val="00982FEA"/>
    <w:rsid w:val="00984AE0"/>
    <w:rsid w:val="009877F5"/>
    <w:rsid w:val="00987F82"/>
    <w:rsid w:val="009975A6"/>
    <w:rsid w:val="009C69B6"/>
    <w:rsid w:val="009D0114"/>
    <w:rsid w:val="009D0E80"/>
    <w:rsid w:val="009D5E85"/>
    <w:rsid w:val="009E2CF8"/>
    <w:rsid w:val="00A0240C"/>
    <w:rsid w:val="00A05B5A"/>
    <w:rsid w:val="00A134F5"/>
    <w:rsid w:val="00A2380C"/>
    <w:rsid w:val="00A248B2"/>
    <w:rsid w:val="00A25B25"/>
    <w:rsid w:val="00A272D2"/>
    <w:rsid w:val="00A35EEA"/>
    <w:rsid w:val="00A36D36"/>
    <w:rsid w:val="00A37B0E"/>
    <w:rsid w:val="00A433E1"/>
    <w:rsid w:val="00A47E10"/>
    <w:rsid w:val="00A54619"/>
    <w:rsid w:val="00A57C4C"/>
    <w:rsid w:val="00A57E7B"/>
    <w:rsid w:val="00A727D8"/>
    <w:rsid w:val="00A83FC9"/>
    <w:rsid w:val="00A854EE"/>
    <w:rsid w:val="00A94A44"/>
    <w:rsid w:val="00A94EC9"/>
    <w:rsid w:val="00AA2CD5"/>
    <w:rsid w:val="00AB2E3F"/>
    <w:rsid w:val="00AB5A3E"/>
    <w:rsid w:val="00AB7AD8"/>
    <w:rsid w:val="00AD2A99"/>
    <w:rsid w:val="00AD7F15"/>
    <w:rsid w:val="00AE6422"/>
    <w:rsid w:val="00AF25E9"/>
    <w:rsid w:val="00AF5D5A"/>
    <w:rsid w:val="00B002A8"/>
    <w:rsid w:val="00B00C61"/>
    <w:rsid w:val="00B15ED3"/>
    <w:rsid w:val="00B1693D"/>
    <w:rsid w:val="00B1729F"/>
    <w:rsid w:val="00B1738A"/>
    <w:rsid w:val="00B33B5C"/>
    <w:rsid w:val="00B37A1C"/>
    <w:rsid w:val="00B41F6C"/>
    <w:rsid w:val="00B43163"/>
    <w:rsid w:val="00B51DD3"/>
    <w:rsid w:val="00B520B0"/>
    <w:rsid w:val="00B525E0"/>
    <w:rsid w:val="00B73B04"/>
    <w:rsid w:val="00B822AA"/>
    <w:rsid w:val="00B87DCA"/>
    <w:rsid w:val="00B904EB"/>
    <w:rsid w:val="00B90690"/>
    <w:rsid w:val="00B9282E"/>
    <w:rsid w:val="00B96E1F"/>
    <w:rsid w:val="00BA3368"/>
    <w:rsid w:val="00BA4BF9"/>
    <w:rsid w:val="00BA53F0"/>
    <w:rsid w:val="00BB4160"/>
    <w:rsid w:val="00BB49AC"/>
    <w:rsid w:val="00BB4DA7"/>
    <w:rsid w:val="00BB64AB"/>
    <w:rsid w:val="00BB76D7"/>
    <w:rsid w:val="00BD0617"/>
    <w:rsid w:val="00BD2088"/>
    <w:rsid w:val="00BE75DC"/>
    <w:rsid w:val="00BE777E"/>
    <w:rsid w:val="00BF359C"/>
    <w:rsid w:val="00BF3913"/>
    <w:rsid w:val="00C0629E"/>
    <w:rsid w:val="00C073A9"/>
    <w:rsid w:val="00C12481"/>
    <w:rsid w:val="00C15C6A"/>
    <w:rsid w:val="00C23229"/>
    <w:rsid w:val="00C25102"/>
    <w:rsid w:val="00C272A9"/>
    <w:rsid w:val="00C364D1"/>
    <w:rsid w:val="00C3766D"/>
    <w:rsid w:val="00C3798D"/>
    <w:rsid w:val="00C41D01"/>
    <w:rsid w:val="00C444CF"/>
    <w:rsid w:val="00C51573"/>
    <w:rsid w:val="00C54E82"/>
    <w:rsid w:val="00C6112E"/>
    <w:rsid w:val="00C71B26"/>
    <w:rsid w:val="00C8684A"/>
    <w:rsid w:val="00C92F86"/>
    <w:rsid w:val="00C94134"/>
    <w:rsid w:val="00C96D46"/>
    <w:rsid w:val="00CA07A0"/>
    <w:rsid w:val="00CA4C86"/>
    <w:rsid w:val="00CA7621"/>
    <w:rsid w:val="00CC2936"/>
    <w:rsid w:val="00CC4BBA"/>
    <w:rsid w:val="00CC5A31"/>
    <w:rsid w:val="00CC6F99"/>
    <w:rsid w:val="00CD1504"/>
    <w:rsid w:val="00CD2AF8"/>
    <w:rsid w:val="00CE0D66"/>
    <w:rsid w:val="00CE21B7"/>
    <w:rsid w:val="00CE6214"/>
    <w:rsid w:val="00D00F9D"/>
    <w:rsid w:val="00D033DA"/>
    <w:rsid w:val="00D0459C"/>
    <w:rsid w:val="00D07739"/>
    <w:rsid w:val="00D1019E"/>
    <w:rsid w:val="00D1054E"/>
    <w:rsid w:val="00D1623F"/>
    <w:rsid w:val="00D1742A"/>
    <w:rsid w:val="00D27CB0"/>
    <w:rsid w:val="00D34CA3"/>
    <w:rsid w:val="00D3740B"/>
    <w:rsid w:val="00D4238E"/>
    <w:rsid w:val="00D559B5"/>
    <w:rsid w:val="00D635F3"/>
    <w:rsid w:val="00D72701"/>
    <w:rsid w:val="00D7304A"/>
    <w:rsid w:val="00D83C9A"/>
    <w:rsid w:val="00D9206F"/>
    <w:rsid w:val="00D937CC"/>
    <w:rsid w:val="00D93F1E"/>
    <w:rsid w:val="00D97C1E"/>
    <w:rsid w:val="00DA2311"/>
    <w:rsid w:val="00DA3F41"/>
    <w:rsid w:val="00DA7B36"/>
    <w:rsid w:val="00DB2EA7"/>
    <w:rsid w:val="00DB5BDD"/>
    <w:rsid w:val="00DB5C9C"/>
    <w:rsid w:val="00DB5FD3"/>
    <w:rsid w:val="00DB76F0"/>
    <w:rsid w:val="00DD089D"/>
    <w:rsid w:val="00DD705D"/>
    <w:rsid w:val="00DE2B70"/>
    <w:rsid w:val="00DE3B7A"/>
    <w:rsid w:val="00DF02E0"/>
    <w:rsid w:val="00DF1677"/>
    <w:rsid w:val="00DF3902"/>
    <w:rsid w:val="00E00DEE"/>
    <w:rsid w:val="00E01526"/>
    <w:rsid w:val="00E04284"/>
    <w:rsid w:val="00E104B2"/>
    <w:rsid w:val="00E2220A"/>
    <w:rsid w:val="00E32645"/>
    <w:rsid w:val="00E445EE"/>
    <w:rsid w:val="00E45815"/>
    <w:rsid w:val="00E470BF"/>
    <w:rsid w:val="00E5410E"/>
    <w:rsid w:val="00E56EBB"/>
    <w:rsid w:val="00E57C3B"/>
    <w:rsid w:val="00E63E85"/>
    <w:rsid w:val="00E71540"/>
    <w:rsid w:val="00E72C03"/>
    <w:rsid w:val="00E73793"/>
    <w:rsid w:val="00E75219"/>
    <w:rsid w:val="00E75352"/>
    <w:rsid w:val="00E75D78"/>
    <w:rsid w:val="00E8546F"/>
    <w:rsid w:val="00EA20BB"/>
    <w:rsid w:val="00EA2ACD"/>
    <w:rsid w:val="00EA7D87"/>
    <w:rsid w:val="00EB705F"/>
    <w:rsid w:val="00EC0451"/>
    <w:rsid w:val="00EC4A64"/>
    <w:rsid w:val="00EC56CB"/>
    <w:rsid w:val="00EC6E8E"/>
    <w:rsid w:val="00EF07D2"/>
    <w:rsid w:val="00EF09AC"/>
    <w:rsid w:val="00EF2E0D"/>
    <w:rsid w:val="00EF432A"/>
    <w:rsid w:val="00F04711"/>
    <w:rsid w:val="00F04F24"/>
    <w:rsid w:val="00F0797B"/>
    <w:rsid w:val="00F07A49"/>
    <w:rsid w:val="00F13A96"/>
    <w:rsid w:val="00F16F3B"/>
    <w:rsid w:val="00F23B4D"/>
    <w:rsid w:val="00F25A62"/>
    <w:rsid w:val="00F31240"/>
    <w:rsid w:val="00F31C11"/>
    <w:rsid w:val="00F33390"/>
    <w:rsid w:val="00F3468B"/>
    <w:rsid w:val="00F415F3"/>
    <w:rsid w:val="00F41836"/>
    <w:rsid w:val="00F47AAF"/>
    <w:rsid w:val="00F47D16"/>
    <w:rsid w:val="00F564A8"/>
    <w:rsid w:val="00F56E4D"/>
    <w:rsid w:val="00F64A62"/>
    <w:rsid w:val="00F67BC9"/>
    <w:rsid w:val="00F70ECA"/>
    <w:rsid w:val="00F73862"/>
    <w:rsid w:val="00F75E14"/>
    <w:rsid w:val="00F770DE"/>
    <w:rsid w:val="00F83342"/>
    <w:rsid w:val="00F872A0"/>
    <w:rsid w:val="00F94CCB"/>
    <w:rsid w:val="00FA00C5"/>
    <w:rsid w:val="00FA0D06"/>
    <w:rsid w:val="00FA6806"/>
    <w:rsid w:val="00FB184B"/>
    <w:rsid w:val="00FB2316"/>
    <w:rsid w:val="00FB488B"/>
    <w:rsid w:val="00FB4D8B"/>
    <w:rsid w:val="00FC4395"/>
    <w:rsid w:val="00FD1E0A"/>
    <w:rsid w:val="00FF2D82"/>
    <w:rsid w:val="00FF4163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E1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832E2F"/>
    <w:pPr>
      <w:ind w:left="720"/>
      <w:contextualSpacing/>
    </w:pPr>
  </w:style>
  <w:style w:type="character" w:styleId="af5">
    <w:name w:val="Strong"/>
    <w:basedOn w:val="a0"/>
    <w:uiPriority w:val="22"/>
    <w:qFormat/>
    <w:rsid w:val="007A62BF"/>
    <w:rPr>
      <w:b/>
      <w:bCs/>
    </w:rPr>
  </w:style>
  <w:style w:type="paragraph" w:styleId="af6">
    <w:name w:val="No Spacing"/>
    <w:uiPriority w:val="1"/>
    <w:qFormat/>
    <w:rsid w:val="00D559B5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D559B5"/>
    <w:pPr>
      <w:suppressAutoHyphens/>
    </w:pPr>
    <w:rPr>
      <w:sz w:val="24"/>
      <w:szCs w:val="24"/>
      <w:lang w:val="en-US" w:eastAsia="ar-SA"/>
    </w:rPr>
  </w:style>
  <w:style w:type="character" w:styleId="af7">
    <w:name w:val="Hyperlink"/>
    <w:basedOn w:val="a0"/>
    <w:uiPriority w:val="99"/>
    <w:unhideWhenUsed/>
    <w:rsid w:val="0001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4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16AB-19CB-47D8-95C8-63839FB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2021-02-03T01:24:00Z</cp:lastPrinted>
  <dcterms:created xsi:type="dcterms:W3CDTF">2021-02-03T01:26:00Z</dcterms:created>
  <dcterms:modified xsi:type="dcterms:W3CDTF">2021-02-03T01:26:00Z</dcterms:modified>
</cp:coreProperties>
</file>